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8B917C0" w14:textId="1E2B8DC1" w:rsidR="00561476" w:rsidRPr="0015025A" w:rsidRDefault="009C5A94" w:rsidP="00561476">
      <w:pPr>
        <w:jc w:val="center"/>
        <w:rPr>
          <w:b/>
          <w:sz w:val="36"/>
          <w:szCs w:val="36"/>
        </w:rPr>
      </w:pPr>
      <w:r w:rsidRPr="0015025A">
        <w:rPr>
          <w:b/>
          <w:noProof/>
          <w:sz w:val="36"/>
          <w:szCs w:val="36"/>
        </w:rPr>
        <w:drawing>
          <wp:inline distT="0" distB="0" distL="0" distR="0" wp14:anchorId="428380B4" wp14:editId="23C6D6CF">
            <wp:extent cx="3709035" cy="2369820"/>
            <wp:effectExtent l="0" t="0" r="0" b="0"/>
            <wp:docPr id="1"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9035" cy="2369820"/>
                    </a:xfrm>
                    <a:prstGeom prst="rect">
                      <a:avLst/>
                    </a:prstGeom>
                    <a:noFill/>
                    <a:ln>
                      <a:noFill/>
                    </a:ln>
                  </pic:spPr>
                </pic:pic>
              </a:graphicData>
            </a:graphic>
          </wp:inline>
        </w:drawing>
      </w:r>
    </w:p>
    <w:p w14:paraId="3FD0DC65" w14:textId="77777777" w:rsidR="00561476" w:rsidRPr="0015025A" w:rsidRDefault="00561476" w:rsidP="00561476">
      <w:pPr>
        <w:jc w:val="center"/>
        <w:rPr>
          <w:b/>
          <w:sz w:val="36"/>
          <w:szCs w:val="36"/>
          <w:lang w:val="en-US"/>
        </w:rPr>
      </w:pPr>
    </w:p>
    <w:p w14:paraId="4AA3D8A5" w14:textId="77777777" w:rsidR="000A4DD6" w:rsidRPr="0015025A" w:rsidRDefault="000A4DD6" w:rsidP="00561476">
      <w:pPr>
        <w:jc w:val="center"/>
        <w:rPr>
          <w:b/>
          <w:sz w:val="36"/>
          <w:szCs w:val="36"/>
          <w:lang w:val="en-US"/>
        </w:rPr>
      </w:pPr>
    </w:p>
    <w:p w14:paraId="0ABB1680" w14:textId="77777777" w:rsidR="000A4DD6" w:rsidRPr="0015025A" w:rsidRDefault="000A4DD6" w:rsidP="00561476">
      <w:pPr>
        <w:jc w:val="center"/>
        <w:rPr>
          <w:b/>
          <w:sz w:val="36"/>
          <w:szCs w:val="36"/>
          <w:lang w:val="en-US"/>
        </w:rPr>
      </w:pPr>
    </w:p>
    <w:p w14:paraId="465AD6D6" w14:textId="77777777" w:rsidR="000A4DD6" w:rsidRPr="0015025A" w:rsidRDefault="000A4DD6" w:rsidP="00561476">
      <w:pPr>
        <w:jc w:val="center"/>
        <w:rPr>
          <w:b/>
          <w:sz w:val="36"/>
          <w:szCs w:val="36"/>
          <w:lang w:val="en-US"/>
        </w:rPr>
      </w:pPr>
    </w:p>
    <w:p w14:paraId="25F09B46" w14:textId="77777777" w:rsidR="00561476" w:rsidRPr="0015025A" w:rsidRDefault="00561476" w:rsidP="00561476">
      <w:pPr>
        <w:tabs>
          <w:tab w:val="left" w:pos="5204"/>
        </w:tabs>
        <w:jc w:val="left"/>
        <w:rPr>
          <w:b/>
          <w:sz w:val="36"/>
          <w:szCs w:val="36"/>
        </w:rPr>
      </w:pPr>
      <w:r w:rsidRPr="0015025A">
        <w:rPr>
          <w:b/>
          <w:sz w:val="36"/>
          <w:szCs w:val="36"/>
        </w:rPr>
        <w:tab/>
      </w:r>
    </w:p>
    <w:p w14:paraId="1A818381" w14:textId="77777777" w:rsidR="00561476" w:rsidRPr="0015025A" w:rsidRDefault="00561476" w:rsidP="00561476">
      <w:pPr>
        <w:jc w:val="center"/>
        <w:rPr>
          <w:b/>
          <w:sz w:val="36"/>
          <w:szCs w:val="36"/>
        </w:rPr>
      </w:pPr>
    </w:p>
    <w:p w14:paraId="759EB2BE" w14:textId="77777777" w:rsidR="00561476" w:rsidRPr="0015025A" w:rsidRDefault="00CB76D2" w:rsidP="00561476">
      <w:pPr>
        <w:jc w:val="center"/>
        <w:rPr>
          <w:b/>
          <w:sz w:val="48"/>
          <w:szCs w:val="48"/>
        </w:rPr>
      </w:pPr>
      <w:bookmarkStart w:id="0" w:name="_Toc226196784"/>
      <w:bookmarkStart w:id="1" w:name="_Toc226197203"/>
      <w:r w:rsidRPr="0015025A">
        <w:rPr>
          <w:b/>
          <w:sz w:val="48"/>
          <w:szCs w:val="48"/>
        </w:rPr>
        <w:t>М</w:t>
      </w:r>
      <w:r w:rsidR="00561476" w:rsidRPr="0015025A">
        <w:rPr>
          <w:b/>
          <w:sz w:val="48"/>
          <w:szCs w:val="48"/>
        </w:rPr>
        <w:t>ониторинг СМИ</w:t>
      </w:r>
      <w:bookmarkEnd w:id="0"/>
      <w:bookmarkEnd w:id="1"/>
      <w:r w:rsidR="00561476" w:rsidRPr="0015025A">
        <w:rPr>
          <w:b/>
          <w:sz w:val="48"/>
          <w:szCs w:val="48"/>
        </w:rPr>
        <w:t xml:space="preserve"> РФ</w:t>
      </w:r>
    </w:p>
    <w:p w14:paraId="643C1CC8" w14:textId="77777777" w:rsidR="00561476" w:rsidRPr="0015025A" w:rsidRDefault="00561476" w:rsidP="00561476">
      <w:pPr>
        <w:jc w:val="center"/>
        <w:rPr>
          <w:b/>
          <w:sz w:val="48"/>
          <w:szCs w:val="48"/>
        </w:rPr>
      </w:pPr>
      <w:bookmarkStart w:id="2" w:name="_Toc226196785"/>
      <w:bookmarkStart w:id="3" w:name="_Toc226197204"/>
      <w:r w:rsidRPr="0015025A">
        <w:rPr>
          <w:b/>
          <w:sz w:val="48"/>
          <w:szCs w:val="48"/>
        </w:rPr>
        <w:t>по пенсионной тематике</w:t>
      </w:r>
      <w:bookmarkEnd w:id="2"/>
      <w:bookmarkEnd w:id="3"/>
    </w:p>
    <w:p w14:paraId="712904F0" w14:textId="77777777" w:rsidR="008B6D1B" w:rsidRPr="0015025A" w:rsidRDefault="008B6D1B" w:rsidP="00C70A20">
      <w:pPr>
        <w:jc w:val="center"/>
        <w:rPr>
          <w:b/>
          <w:sz w:val="48"/>
          <w:szCs w:val="48"/>
        </w:rPr>
      </w:pPr>
    </w:p>
    <w:p w14:paraId="4DAF54B0" w14:textId="77777777" w:rsidR="007D6FE5" w:rsidRPr="0015025A" w:rsidRDefault="007D6FE5" w:rsidP="00C70A20">
      <w:pPr>
        <w:jc w:val="center"/>
        <w:rPr>
          <w:b/>
          <w:sz w:val="36"/>
          <w:szCs w:val="36"/>
        </w:rPr>
      </w:pPr>
      <w:r w:rsidRPr="0015025A">
        <w:rPr>
          <w:b/>
          <w:sz w:val="36"/>
          <w:szCs w:val="36"/>
        </w:rPr>
        <w:t xml:space="preserve"> </w:t>
      </w:r>
    </w:p>
    <w:p w14:paraId="5A50B42F" w14:textId="2D655A01" w:rsidR="00C70A20" w:rsidRPr="0015025A" w:rsidRDefault="00494807" w:rsidP="00C70A20">
      <w:pPr>
        <w:jc w:val="center"/>
        <w:rPr>
          <w:b/>
          <w:sz w:val="40"/>
          <w:szCs w:val="40"/>
        </w:rPr>
      </w:pPr>
      <w:r w:rsidRPr="0015025A">
        <w:rPr>
          <w:b/>
          <w:sz w:val="40"/>
          <w:szCs w:val="40"/>
        </w:rPr>
        <w:t>20</w:t>
      </w:r>
      <w:r w:rsidR="000214CF" w:rsidRPr="0015025A">
        <w:rPr>
          <w:b/>
          <w:sz w:val="40"/>
          <w:szCs w:val="40"/>
        </w:rPr>
        <w:t>.</w:t>
      </w:r>
      <w:r w:rsidR="00A646EC" w:rsidRPr="0015025A">
        <w:rPr>
          <w:b/>
          <w:sz w:val="40"/>
          <w:szCs w:val="40"/>
        </w:rPr>
        <w:t>0</w:t>
      </w:r>
      <w:r w:rsidR="00543169" w:rsidRPr="0015025A">
        <w:rPr>
          <w:b/>
          <w:sz w:val="40"/>
          <w:szCs w:val="40"/>
        </w:rPr>
        <w:t>3</w:t>
      </w:r>
      <w:r w:rsidR="00A646EC" w:rsidRPr="0015025A">
        <w:rPr>
          <w:b/>
          <w:sz w:val="40"/>
          <w:szCs w:val="40"/>
        </w:rPr>
        <w:t>.</w:t>
      </w:r>
      <w:r w:rsidR="007D6FE5" w:rsidRPr="0015025A">
        <w:rPr>
          <w:b/>
          <w:sz w:val="40"/>
          <w:szCs w:val="40"/>
        </w:rPr>
        <w:t>20</w:t>
      </w:r>
      <w:r w:rsidR="00EB57E7" w:rsidRPr="0015025A">
        <w:rPr>
          <w:b/>
          <w:sz w:val="40"/>
          <w:szCs w:val="40"/>
        </w:rPr>
        <w:t>2</w:t>
      </w:r>
      <w:r w:rsidR="00A646EC" w:rsidRPr="0015025A">
        <w:rPr>
          <w:b/>
          <w:sz w:val="40"/>
          <w:szCs w:val="40"/>
        </w:rPr>
        <w:t>6</w:t>
      </w:r>
      <w:r w:rsidR="00C70A20" w:rsidRPr="0015025A">
        <w:rPr>
          <w:b/>
          <w:sz w:val="40"/>
          <w:szCs w:val="40"/>
        </w:rPr>
        <w:t xml:space="preserve"> г</w:t>
      </w:r>
      <w:r w:rsidR="007D6FE5" w:rsidRPr="0015025A">
        <w:rPr>
          <w:b/>
          <w:sz w:val="40"/>
          <w:szCs w:val="40"/>
        </w:rPr>
        <w:t>.</w:t>
      </w:r>
    </w:p>
    <w:p w14:paraId="651D5D84" w14:textId="77777777" w:rsidR="007D6FE5" w:rsidRPr="0015025A" w:rsidRDefault="007D6FE5" w:rsidP="000C1A46">
      <w:pPr>
        <w:jc w:val="center"/>
        <w:rPr>
          <w:b/>
          <w:sz w:val="40"/>
          <w:szCs w:val="40"/>
        </w:rPr>
      </w:pPr>
    </w:p>
    <w:p w14:paraId="3299871E" w14:textId="77777777" w:rsidR="00C16C6D" w:rsidRPr="0015025A" w:rsidRDefault="00C16C6D" w:rsidP="000C1A46">
      <w:pPr>
        <w:jc w:val="center"/>
        <w:rPr>
          <w:b/>
          <w:sz w:val="40"/>
          <w:szCs w:val="40"/>
        </w:rPr>
      </w:pPr>
    </w:p>
    <w:p w14:paraId="46E14E88" w14:textId="77777777" w:rsidR="00C70A20" w:rsidRPr="0015025A" w:rsidRDefault="00C70A20" w:rsidP="000C1A46">
      <w:pPr>
        <w:jc w:val="center"/>
        <w:rPr>
          <w:b/>
          <w:sz w:val="40"/>
          <w:szCs w:val="40"/>
        </w:rPr>
      </w:pPr>
    </w:p>
    <w:p w14:paraId="4C8E9FEE" w14:textId="77777777" w:rsidR="00C70A20" w:rsidRPr="0015025A" w:rsidRDefault="00C70A20" w:rsidP="000C1A46">
      <w:pPr>
        <w:jc w:val="center"/>
      </w:pPr>
    </w:p>
    <w:p w14:paraId="169A5637" w14:textId="77777777" w:rsidR="00CB76D2" w:rsidRPr="0015025A" w:rsidRDefault="00CB76D2" w:rsidP="000C1A46">
      <w:pPr>
        <w:jc w:val="center"/>
        <w:rPr>
          <w:b/>
          <w:sz w:val="40"/>
          <w:szCs w:val="40"/>
        </w:rPr>
      </w:pPr>
    </w:p>
    <w:p w14:paraId="39EA2CE9" w14:textId="77777777" w:rsidR="009D66A1" w:rsidRPr="0015025A" w:rsidRDefault="009B23FE" w:rsidP="009B23FE">
      <w:pPr>
        <w:pStyle w:val="10"/>
        <w:jc w:val="center"/>
      </w:pPr>
      <w:r w:rsidRPr="0015025A">
        <w:br w:type="page"/>
      </w:r>
      <w:bookmarkStart w:id="4" w:name="_Toc396864626"/>
      <w:bookmarkStart w:id="5" w:name="_Toc224886447"/>
      <w:r w:rsidR="009D79CC" w:rsidRPr="0015025A">
        <w:lastRenderedPageBreak/>
        <w:t>Те</w:t>
      </w:r>
      <w:r w:rsidR="009D66A1" w:rsidRPr="0015025A">
        <w:t>мы</w:t>
      </w:r>
      <w:r w:rsidR="009D66A1" w:rsidRPr="0015025A">
        <w:rPr>
          <w:rFonts w:ascii="Arial Rounded MT Bold" w:hAnsi="Arial Rounded MT Bold"/>
        </w:rPr>
        <w:t xml:space="preserve"> </w:t>
      </w:r>
      <w:r w:rsidR="009D66A1" w:rsidRPr="0015025A">
        <w:t>дня</w:t>
      </w:r>
      <w:bookmarkEnd w:id="4"/>
      <w:bookmarkEnd w:id="5"/>
    </w:p>
    <w:p w14:paraId="67C9B192" w14:textId="2F2FB9A3" w:rsidR="00A1463C" w:rsidRPr="0065362A" w:rsidRDefault="007417A7" w:rsidP="00676D5F">
      <w:pPr>
        <w:numPr>
          <w:ilvl w:val="0"/>
          <w:numId w:val="25"/>
        </w:numPr>
        <w:rPr>
          <w:i/>
        </w:rPr>
      </w:pPr>
      <w:r w:rsidRPr="0015025A">
        <w:rPr>
          <w:i/>
        </w:rPr>
        <w:t xml:space="preserve">Институциональные инвесторы, такие как негосударственные пенсионные фонды (НПФ) и страховщики, могли бы инвестировать в рынок акций не менее 40% своих активов. На данный момент они закладывают в фондовый рынок только 7–8%, что связано с требованием пятилетней безубыточности, подчеркнул президент Национальной ассоциации участников фондового рынка (НАУФОР) Алексей Тимофеев </w:t>
      </w:r>
      <w:hyperlink w:anchor="ф1" w:history="1">
        <w:r w:rsidRPr="0015025A">
          <w:rPr>
            <w:rStyle w:val="a3"/>
            <w:i/>
          </w:rPr>
          <w:t xml:space="preserve">в интервью </w:t>
        </w:r>
        <w:r w:rsidR="00E457FE">
          <w:rPr>
            <w:rStyle w:val="a3"/>
            <w:i/>
          </w:rPr>
          <w:t>«</w:t>
        </w:r>
        <w:r w:rsidRPr="0015025A">
          <w:rPr>
            <w:rStyle w:val="a3"/>
            <w:i/>
          </w:rPr>
          <w:t>Радио РБК</w:t>
        </w:r>
        <w:r w:rsidR="00E457FE">
          <w:rPr>
            <w:rStyle w:val="a3"/>
            <w:i/>
          </w:rPr>
          <w:t>»</w:t>
        </w:r>
      </w:hyperlink>
    </w:p>
    <w:p w14:paraId="46285238" w14:textId="68D4D967" w:rsidR="0065362A" w:rsidRPr="00D272AF" w:rsidRDefault="0065362A" w:rsidP="00676D5F">
      <w:pPr>
        <w:numPr>
          <w:ilvl w:val="0"/>
          <w:numId w:val="25"/>
        </w:numPr>
        <w:rPr>
          <w:i/>
        </w:rPr>
      </w:pPr>
      <w:r w:rsidRPr="0065362A">
        <w:rPr>
          <w:i/>
        </w:rPr>
        <w:t xml:space="preserve">Об основных инструментах накопления средств к моменту выхода на пенсию </w:t>
      </w:r>
      <w:hyperlink w:anchor="_РИАМО,_19.03.2026,_Сохраняем" w:history="1">
        <w:r w:rsidRPr="0065362A">
          <w:rPr>
            <w:rStyle w:val="a3"/>
            <w:i/>
          </w:rPr>
          <w:t>РИАМО рассказал</w:t>
        </w:r>
      </w:hyperlink>
      <w:r w:rsidRPr="0065362A">
        <w:rPr>
          <w:i/>
        </w:rPr>
        <w:t xml:space="preserve"> президент Национальной ассоциации негосударственных пенсионных фондов (НАПФ) Сергей Беляков.</w:t>
      </w:r>
    </w:p>
    <w:p w14:paraId="4300B730" w14:textId="10E22EB0" w:rsidR="00D272AF" w:rsidRPr="0015025A" w:rsidRDefault="00D272AF" w:rsidP="00676D5F">
      <w:pPr>
        <w:numPr>
          <w:ilvl w:val="0"/>
          <w:numId w:val="25"/>
        </w:numPr>
        <w:rPr>
          <w:i/>
        </w:rPr>
      </w:pPr>
      <w:r w:rsidRPr="00D272AF">
        <w:rPr>
          <w:i/>
        </w:rPr>
        <w:t xml:space="preserve">Большинство опрошенных россиян (92%) заявили, что им необходимы деньги в запасе, половина респондентов отметили, что для счастья в подушке безопасности им нужно иметь 3 млн рублей. Это следует из опроса, проведенного "СберНПФ" и медиахолдингом </w:t>
      </w:r>
      <w:r w:rsidRPr="00D272AF">
        <w:rPr>
          <w:i/>
          <w:lang w:val="en-US"/>
        </w:rPr>
        <w:t>Rambler</w:t>
      </w:r>
      <w:r w:rsidRPr="00D272AF">
        <w:rPr>
          <w:i/>
        </w:rPr>
        <w:t>&amp;</w:t>
      </w:r>
      <w:r w:rsidRPr="00D272AF">
        <w:rPr>
          <w:i/>
          <w:lang w:val="en-US"/>
        </w:rPr>
        <w:t>Co</w:t>
      </w:r>
      <w:r w:rsidRPr="00D272AF">
        <w:rPr>
          <w:i/>
        </w:rPr>
        <w:t xml:space="preserve">, </w:t>
      </w:r>
      <w:hyperlink w:anchor="_ТАСС,_20.03.2026,_Опрошенные" w:history="1">
        <w:r w:rsidRPr="00D272AF">
          <w:rPr>
            <w:rStyle w:val="a3"/>
            <w:i/>
          </w:rPr>
          <w:t>сообщает ТАСС</w:t>
        </w:r>
      </w:hyperlink>
    </w:p>
    <w:p w14:paraId="50CAF19B" w14:textId="3510C946" w:rsidR="007417A7" w:rsidRPr="0015025A" w:rsidRDefault="00213EBA" w:rsidP="00676D5F">
      <w:pPr>
        <w:numPr>
          <w:ilvl w:val="0"/>
          <w:numId w:val="25"/>
        </w:numPr>
        <w:rPr>
          <w:i/>
        </w:rPr>
      </w:pPr>
      <w:r w:rsidRPr="0015025A">
        <w:rPr>
          <w:i/>
        </w:rPr>
        <w:t xml:space="preserve">Негосударственный пенсионный фонд </w:t>
      </w:r>
      <w:r w:rsidR="00E457FE">
        <w:rPr>
          <w:i/>
        </w:rPr>
        <w:t>«</w:t>
      </w:r>
      <w:r w:rsidRPr="0015025A">
        <w:rPr>
          <w:i/>
        </w:rPr>
        <w:t>БУДУЩЕЕ</w:t>
      </w:r>
      <w:r w:rsidR="00E457FE">
        <w:rPr>
          <w:i/>
        </w:rPr>
        <w:t>»</w:t>
      </w:r>
      <w:r w:rsidRPr="0015025A">
        <w:rPr>
          <w:i/>
        </w:rPr>
        <w:t xml:space="preserve"> получил престижную награду за лидерство на пенсионном рынке в рамках II Форума лидеров рынка управления активами. </w:t>
      </w:r>
      <w:r w:rsidR="00E457FE">
        <w:rPr>
          <w:i/>
        </w:rPr>
        <w:t>«</w:t>
      </w:r>
      <w:r w:rsidRPr="0015025A">
        <w:rPr>
          <w:i/>
        </w:rPr>
        <w:t>Эксперт РА</w:t>
      </w:r>
      <w:r w:rsidR="00E457FE">
        <w:rPr>
          <w:i/>
        </w:rPr>
        <w:t>»</w:t>
      </w:r>
      <w:r w:rsidRPr="0015025A">
        <w:rPr>
          <w:i/>
        </w:rPr>
        <w:t xml:space="preserve"> обнародовало результаты опросов управляющих компаний и негосударственных пенсионных фондов о перспективах развития рынка и представило рейтинги НПФ и УК, на основе которых определило и наградило лучших игроков отрасли. Награда подтвердила статус НПФ </w:t>
      </w:r>
      <w:r w:rsidR="00E457FE">
        <w:rPr>
          <w:i/>
        </w:rPr>
        <w:t>«</w:t>
      </w:r>
      <w:r w:rsidRPr="0015025A">
        <w:rPr>
          <w:i/>
        </w:rPr>
        <w:t>БУДУЩЕЕ</w:t>
      </w:r>
      <w:r w:rsidR="00E457FE">
        <w:rPr>
          <w:i/>
        </w:rPr>
        <w:t>»</w:t>
      </w:r>
      <w:r w:rsidRPr="0015025A">
        <w:rPr>
          <w:i/>
        </w:rPr>
        <w:t xml:space="preserve"> как одного из лидеров в стране по своему направлению, </w:t>
      </w:r>
      <w:hyperlink w:anchor="ф2" w:history="1">
        <w:r w:rsidRPr="0015025A">
          <w:rPr>
            <w:rStyle w:val="a3"/>
            <w:i/>
          </w:rPr>
          <w:t xml:space="preserve">передает </w:t>
        </w:r>
        <w:r w:rsidR="00E457FE">
          <w:rPr>
            <w:rStyle w:val="a3"/>
            <w:i/>
          </w:rPr>
          <w:t>«</w:t>
        </w:r>
        <w:r w:rsidRPr="0015025A">
          <w:rPr>
            <w:rStyle w:val="a3"/>
            <w:i/>
          </w:rPr>
          <w:t>Ваш Пенсионный Брокер</w:t>
        </w:r>
        <w:r w:rsidR="00E457FE">
          <w:rPr>
            <w:rStyle w:val="a3"/>
            <w:i/>
          </w:rPr>
          <w:t>»</w:t>
        </w:r>
      </w:hyperlink>
    </w:p>
    <w:p w14:paraId="144F370E" w14:textId="00BB8FAB" w:rsidR="00213EBA" w:rsidRPr="0015025A" w:rsidRDefault="00AD07BF" w:rsidP="00676D5F">
      <w:pPr>
        <w:numPr>
          <w:ilvl w:val="0"/>
          <w:numId w:val="25"/>
        </w:numPr>
        <w:rPr>
          <w:i/>
        </w:rPr>
      </w:pPr>
      <w:r w:rsidRPr="0015025A">
        <w:rPr>
          <w:i/>
        </w:rPr>
        <w:t xml:space="preserve">Клиентам АО </w:t>
      </w:r>
      <w:r w:rsidR="00E457FE">
        <w:rPr>
          <w:i/>
        </w:rPr>
        <w:t>«</w:t>
      </w:r>
      <w:r w:rsidRPr="0015025A">
        <w:rPr>
          <w:i/>
        </w:rPr>
        <w:t xml:space="preserve">НПФ </w:t>
      </w:r>
      <w:r w:rsidR="00E457FE">
        <w:rPr>
          <w:i/>
        </w:rPr>
        <w:t>«</w:t>
      </w:r>
      <w:r w:rsidRPr="0015025A">
        <w:rPr>
          <w:i/>
        </w:rPr>
        <w:t>Социум</w:t>
      </w:r>
      <w:r w:rsidR="00E457FE">
        <w:rPr>
          <w:i/>
        </w:rPr>
        <w:t>»</w:t>
      </w:r>
      <w:r w:rsidRPr="0015025A">
        <w:rPr>
          <w:i/>
        </w:rPr>
        <w:t xml:space="preserve"> по итогам 2025 года начислен инвестиционный доход по ставке: по пенсионным накоплениям - 18,17% годовых; по договорам НПО, заключенным до 01.01.2024 - 17,80% годовых; по договорам НПО, заключенным после 01.01.2024 - 17,00% годовых; по договорам НПО клиентам бывшего НПФ </w:t>
      </w:r>
      <w:r w:rsidR="00E457FE">
        <w:rPr>
          <w:i/>
        </w:rPr>
        <w:t>«</w:t>
      </w:r>
      <w:r w:rsidRPr="0015025A">
        <w:rPr>
          <w:i/>
        </w:rPr>
        <w:t>Ингосстрах-Пенсия</w:t>
      </w:r>
      <w:r w:rsidR="00E457FE">
        <w:rPr>
          <w:i/>
        </w:rPr>
        <w:t>»</w:t>
      </w:r>
      <w:r w:rsidRPr="0015025A">
        <w:rPr>
          <w:i/>
        </w:rPr>
        <w:t xml:space="preserve"> (присоединён к АО </w:t>
      </w:r>
      <w:r w:rsidR="00E457FE">
        <w:rPr>
          <w:i/>
        </w:rPr>
        <w:t>«</w:t>
      </w:r>
      <w:r w:rsidRPr="0015025A">
        <w:rPr>
          <w:i/>
        </w:rPr>
        <w:t xml:space="preserve">НПФ </w:t>
      </w:r>
      <w:r w:rsidR="00E457FE">
        <w:rPr>
          <w:i/>
        </w:rPr>
        <w:t>«</w:t>
      </w:r>
      <w:r w:rsidRPr="0015025A">
        <w:rPr>
          <w:i/>
        </w:rPr>
        <w:t>Социум</w:t>
      </w:r>
      <w:r w:rsidR="00E457FE">
        <w:rPr>
          <w:i/>
        </w:rPr>
        <w:t>»</w:t>
      </w:r>
      <w:r w:rsidRPr="0015025A">
        <w:rPr>
          <w:i/>
        </w:rPr>
        <w:t xml:space="preserve"> в 2023 году) - 18,62% годовых; по договорам долгосрочных сбережений - 20,10% годовых, </w:t>
      </w:r>
      <w:hyperlink w:anchor="ф3" w:history="1">
        <w:r w:rsidRPr="0015025A">
          <w:rPr>
            <w:rStyle w:val="a3"/>
            <w:i/>
          </w:rPr>
          <w:t xml:space="preserve">сообщает </w:t>
        </w:r>
        <w:r w:rsidR="00E457FE">
          <w:rPr>
            <w:rStyle w:val="a3"/>
            <w:i/>
          </w:rPr>
          <w:t>«</w:t>
        </w:r>
        <w:r w:rsidRPr="0015025A">
          <w:rPr>
            <w:rStyle w:val="a3"/>
            <w:i/>
          </w:rPr>
          <w:t>Ваш Пенсионный Брокер</w:t>
        </w:r>
        <w:r w:rsidR="00E457FE">
          <w:rPr>
            <w:rStyle w:val="a3"/>
            <w:i/>
          </w:rPr>
          <w:t>»</w:t>
        </w:r>
      </w:hyperlink>
    </w:p>
    <w:p w14:paraId="4B82B677" w14:textId="30B0EE63" w:rsidR="00AD07BF" w:rsidRDefault="00AD07BF" w:rsidP="00676D5F">
      <w:pPr>
        <w:numPr>
          <w:ilvl w:val="0"/>
          <w:numId w:val="25"/>
        </w:numPr>
        <w:rPr>
          <w:i/>
        </w:rPr>
      </w:pPr>
      <w:r w:rsidRPr="0015025A">
        <w:rPr>
          <w:i/>
        </w:rPr>
        <w:t xml:space="preserve">Срок, после которого участники программы долгосрочных сбережений (ПДС) смогут снять деньги государственного софинансирования без потерь, могут увеличить с одного года до пяти лет уже в апреле. Как рассказал председатель комитета Госдумы по финансовому рынку Анатолий Аксаков </w:t>
      </w:r>
      <w:hyperlink w:anchor="ф4" w:history="1">
        <w:r w:rsidR="00E457FE">
          <w:rPr>
            <w:rStyle w:val="a3"/>
            <w:i/>
          </w:rPr>
          <w:t>«</w:t>
        </w:r>
        <w:r w:rsidRPr="0015025A">
          <w:rPr>
            <w:rStyle w:val="a3"/>
            <w:i/>
          </w:rPr>
          <w:t>РБК Инвестициям</w:t>
        </w:r>
        <w:r w:rsidR="00E457FE">
          <w:rPr>
            <w:rStyle w:val="a3"/>
            <w:i/>
          </w:rPr>
          <w:t>»</w:t>
        </w:r>
      </w:hyperlink>
      <w:r w:rsidRPr="0015025A">
        <w:rPr>
          <w:i/>
        </w:rPr>
        <w:t>, соответствующие поправки в законодательство внесут весной. Эти изменения коснутся пенсионеров и предпенсионеров, для всех остальных базовый срок изъятия средств с ПДС без потери доходности установлен законом на уровне 15 лет изначально</w:t>
      </w:r>
    </w:p>
    <w:p w14:paraId="1C9CD5C5" w14:textId="49BB4AC3" w:rsidR="00C92C67" w:rsidRPr="0015025A" w:rsidRDefault="00C92C67" w:rsidP="00676D5F">
      <w:pPr>
        <w:numPr>
          <w:ilvl w:val="0"/>
          <w:numId w:val="25"/>
        </w:numPr>
        <w:rPr>
          <w:i/>
        </w:rPr>
      </w:pPr>
      <w:r w:rsidRPr="00C92C67">
        <w:rPr>
          <w:i/>
        </w:rPr>
        <w:t xml:space="preserve">Для дальнейшего распространения среди россиян программы долгосрочных сбережений (ПДС) необходимо, чтобы работодатели активнее применяли собственные механизмы пенсионного страхования, в перспективе нескольких следующих лет этому может способствовать состояние российского рынка труда. Об этом в ходе встречи со СМИ заявил глава Национальной ассоциации негосударственных пенсионных фондов (НАПФ) Сергей Беляков, </w:t>
      </w:r>
      <w:hyperlink w:anchor="_Коммерсантъ,_20.03.2026,_Работодате" w:history="1">
        <w:r w:rsidRPr="00C92C67">
          <w:rPr>
            <w:rStyle w:val="a3"/>
            <w:i/>
          </w:rPr>
          <w:t>пишет Коммерсантъ</w:t>
        </w:r>
      </w:hyperlink>
    </w:p>
    <w:p w14:paraId="509AA3A8" w14:textId="4F84C588" w:rsidR="00AD07BF" w:rsidRPr="0015025A" w:rsidRDefault="00DD5C00" w:rsidP="00676D5F">
      <w:pPr>
        <w:numPr>
          <w:ilvl w:val="0"/>
          <w:numId w:val="25"/>
        </w:numPr>
        <w:rPr>
          <w:i/>
        </w:rPr>
      </w:pPr>
      <w:r w:rsidRPr="0015025A">
        <w:rPr>
          <w:i/>
        </w:rPr>
        <w:lastRenderedPageBreak/>
        <w:t xml:space="preserve">Российские власти намерены радикально изменить структуру сбережений граждан. К 2030 году доля долгосрочных накоплений должна достигнуть 40% от общего объема средств населения. Такие ориентиры закреплены в правительственных документах. Добиться этого планируется за счет перестройки финансового рынка. Власти делают ставку на создание условий, которые подтолкнут инвестиционную активность даже в текущей непростой макроэкономической ситуации. Речь идет не только о стимулировании вложений, но и о формировании устойчивой внутренней финансовой базы, </w:t>
      </w:r>
      <w:hyperlink w:anchor="ф5" w:history="1">
        <w:r w:rsidRPr="0015025A">
          <w:rPr>
            <w:rStyle w:val="a3"/>
            <w:i/>
          </w:rPr>
          <w:t>пишет PNZ.ru</w:t>
        </w:r>
      </w:hyperlink>
    </w:p>
    <w:p w14:paraId="7ED14F22" w14:textId="0D366D91" w:rsidR="00E70240" w:rsidRPr="0015025A" w:rsidRDefault="00E70240" w:rsidP="00676D5F">
      <w:pPr>
        <w:numPr>
          <w:ilvl w:val="0"/>
          <w:numId w:val="25"/>
        </w:numPr>
        <w:rPr>
          <w:i/>
        </w:rPr>
      </w:pPr>
      <w:r w:rsidRPr="0015025A">
        <w:rPr>
          <w:i/>
        </w:rPr>
        <w:t xml:space="preserve">Для получения максимально высокой страховой пенсии в России важен не просто длительный стаж, а официальная работа с белой зарплатой, регулярными страховыми взносами и, при возможности, более поздний выход на пенсию. </w:t>
      </w:r>
      <w:hyperlink w:anchor="ф7" w:history="1">
        <w:r w:rsidRPr="0015025A">
          <w:rPr>
            <w:rStyle w:val="a3"/>
            <w:i/>
          </w:rPr>
          <w:t xml:space="preserve">Об этом </w:t>
        </w:r>
        <w:r w:rsidR="00E457FE">
          <w:rPr>
            <w:rStyle w:val="a3"/>
            <w:i/>
          </w:rPr>
          <w:t>«</w:t>
        </w:r>
        <w:r w:rsidRPr="0015025A">
          <w:rPr>
            <w:rStyle w:val="a3"/>
            <w:i/>
          </w:rPr>
          <w:t>Газете.Ru</w:t>
        </w:r>
        <w:r w:rsidR="00E457FE">
          <w:rPr>
            <w:rStyle w:val="a3"/>
            <w:i/>
          </w:rPr>
          <w:t>»</w:t>
        </w:r>
        <w:r w:rsidRPr="0015025A">
          <w:rPr>
            <w:rStyle w:val="a3"/>
            <w:i/>
          </w:rPr>
          <w:t xml:space="preserve"> рассказал</w:t>
        </w:r>
      </w:hyperlink>
      <w:r w:rsidRPr="0015025A">
        <w:rPr>
          <w:i/>
        </w:rPr>
        <w:t xml:space="preserve"> управляющий партнер HR-агентства А2 Алексей Чихачев</w:t>
      </w:r>
    </w:p>
    <w:p w14:paraId="161FE9FE" w14:textId="77777777" w:rsidR="00940029" w:rsidRPr="0015025A" w:rsidRDefault="009D79CC" w:rsidP="00940029">
      <w:pPr>
        <w:pStyle w:val="10"/>
        <w:jc w:val="center"/>
      </w:pPr>
      <w:bookmarkStart w:id="6" w:name="_Toc173015209"/>
      <w:bookmarkStart w:id="7" w:name="_Toc224886448"/>
      <w:r w:rsidRPr="0015025A">
        <w:t>Ци</w:t>
      </w:r>
      <w:r w:rsidR="00940029" w:rsidRPr="0015025A">
        <w:t>таты дня</w:t>
      </w:r>
      <w:bookmarkEnd w:id="6"/>
      <w:bookmarkEnd w:id="7"/>
    </w:p>
    <w:p w14:paraId="1B6BC6B2" w14:textId="3CF1371B" w:rsidR="007E5F34" w:rsidRPr="0015025A" w:rsidRDefault="007E5F34" w:rsidP="007E5F34">
      <w:pPr>
        <w:numPr>
          <w:ilvl w:val="0"/>
          <w:numId w:val="27"/>
        </w:numPr>
        <w:rPr>
          <w:i/>
        </w:rPr>
      </w:pPr>
      <w:r w:rsidRPr="0015025A">
        <w:rPr>
          <w:i/>
        </w:rPr>
        <w:t xml:space="preserve">Анатолий Аксаков, председатель комитета Госдумы по финансовому рынку: </w:t>
      </w:r>
      <w:r w:rsidR="00E457FE">
        <w:rPr>
          <w:i/>
        </w:rPr>
        <w:t>«</w:t>
      </w:r>
      <w:r w:rsidRPr="0015025A">
        <w:rPr>
          <w:i/>
        </w:rPr>
        <w:t>Программа долгосрочных сбережений, которая предусматривала привлечение денег в долгосрочные инвестиции, оказалось, ушлыми ребятами используется для того, чтобы инвестировать вкороткую. И при этом на этом зарабатывать. Причем еще и доначисляет государство в такие проекты — это несправедливо, что государство помогает людям, которые инвестируют вкороткую. Нам короткие деньги и так поставляют в виде вкладов и разных инструментов, в том числе ИИС-3</w:t>
      </w:r>
      <w:r w:rsidR="00E457FE">
        <w:rPr>
          <w:i/>
        </w:rPr>
        <w:t>»</w:t>
      </w:r>
    </w:p>
    <w:p w14:paraId="616085AB" w14:textId="3750845A" w:rsidR="00676D5F" w:rsidRPr="00B92D86" w:rsidRDefault="00E70240" w:rsidP="003B3BAA">
      <w:pPr>
        <w:numPr>
          <w:ilvl w:val="0"/>
          <w:numId w:val="27"/>
        </w:numPr>
        <w:rPr>
          <w:i/>
        </w:rPr>
      </w:pPr>
      <w:r w:rsidRPr="0015025A">
        <w:rPr>
          <w:i/>
        </w:rPr>
        <w:t xml:space="preserve">Алексей Тимофеев, президент НАУФОР: </w:t>
      </w:r>
      <w:r w:rsidR="00E457FE">
        <w:rPr>
          <w:i/>
        </w:rPr>
        <w:t>«</w:t>
      </w:r>
      <w:r w:rsidRPr="0015025A">
        <w:rPr>
          <w:i/>
        </w:rPr>
        <w:t xml:space="preserve">НПФ — институт долгосрочного инвестирования, которое подразумевает приобретение акций, поскольку только этот вид активов позволяет заметно обойти рост инфляции. Ограничение, согласно которому НПФ не могут понести убытки в перспективе пяти лет, мешает этим организациям формировать портфели с преобладанием акций. НАУФОР уже предлагала Банку России отказаться от этого предписания и сейчас регулятор </w:t>
      </w:r>
      <w:r w:rsidR="00E457FE">
        <w:rPr>
          <w:i/>
        </w:rPr>
        <w:t>«</w:t>
      </w:r>
      <w:r w:rsidRPr="0015025A">
        <w:rPr>
          <w:i/>
        </w:rPr>
        <w:t>размышляет</w:t>
      </w:r>
      <w:r w:rsidR="00E457FE">
        <w:rPr>
          <w:i/>
        </w:rPr>
        <w:t>»</w:t>
      </w:r>
      <w:r w:rsidRPr="0015025A">
        <w:rPr>
          <w:i/>
        </w:rPr>
        <w:t xml:space="preserve"> об этом</w:t>
      </w:r>
      <w:r w:rsidR="00E457FE">
        <w:rPr>
          <w:i/>
        </w:rPr>
        <w:t>»</w:t>
      </w:r>
    </w:p>
    <w:p w14:paraId="7ECE0E7A" w14:textId="4DA4DD51" w:rsidR="00B92D86" w:rsidRDefault="00B92D86" w:rsidP="003B3BAA">
      <w:pPr>
        <w:numPr>
          <w:ilvl w:val="0"/>
          <w:numId w:val="27"/>
        </w:numPr>
        <w:rPr>
          <w:i/>
        </w:rPr>
      </w:pPr>
      <w:r>
        <w:rPr>
          <w:i/>
        </w:rPr>
        <w:t>Сергей Беляков</w:t>
      </w:r>
      <w:r w:rsidRPr="00B92D86">
        <w:rPr>
          <w:i/>
        </w:rPr>
        <w:t xml:space="preserve">, </w:t>
      </w:r>
      <w:r>
        <w:rPr>
          <w:i/>
        </w:rPr>
        <w:t>президент НАПФ</w:t>
      </w:r>
      <w:r w:rsidRPr="00B92D86">
        <w:rPr>
          <w:i/>
        </w:rPr>
        <w:t xml:space="preserve">: </w:t>
      </w:r>
      <w:r>
        <w:rPr>
          <w:i/>
        </w:rPr>
        <w:t>«В</w:t>
      </w:r>
      <w:r w:rsidRPr="00B92D86">
        <w:rPr>
          <w:i/>
        </w:rPr>
        <w:t>ыбор инструмента зависит от индивидуальных предпочтений и финансовых возможностей каждого гражданина. Главное правило — начинать копить заранее и регулярно инвестировать небольшие суммы, обеспечивая себе финансовую безопасность в будущем»</w:t>
      </w:r>
    </w:p>
    <w:p w14:paraId="030A7AE5" w14:textId="70FBE8F8" w:rsidR="00BA65B3" w:rsidRPr="0015025A" w:rsidRDefault="00BA65B3" w:rsidP="003B3BAA">
      <w:pPr>
        <w:numPr>
          <w:ilvl w:val="0"/>
          <w:numId w:val="27"/>
        </w:numPr>
        <w:rPr>
          <w:i/>
        </w:rPr>
      </w:pPr>
      <w:r>
        <w:rPr>
          <w:i/>
        </w:rPr>
        <w:t>Сергей Беляков</w:t>
      </w:r>
      <w:r w:rsidRPr="00B92D86">
        <w:rPr>
          <w:i/>
        </w:rPr>
        <w:t xml:space="preserve">, </w:t>
      </w:r>
      <w:r>
        <w:rPr>
          <w:i/>
        </w:rPr>
        <w:t>президент НАПФ</w:t>
      </w:r>
      <w:r w:rsidRPr="00B92D86">
        <w:rPr>
          <w:i/>
        </w:rPr>
        <w:t xml:space="preserve">: </w:t>
      </w:r>
      <w:r w:rsidRPr="00BA65B3">
        <w:rPr>
          <w:i/>
        </w:rPr>
        <w:t>«Мы видим, что в 2024–2025 годах работодатели начали включать программы корпоративного пенсионного страхования в свои социальные программы, поскольку конкуренция за сотрудников на российском рынке труда была достаточно высокой и компании искали новые способы привлечения работников»</w:t>
      </w:r>
    </w:p>
    <w:p w14:paraId="5E36359E" w14:textId="77777777" w:rsidR="00A0290C" w:rsidRPr="0015025A" w:rsidRDefault="00A0290C" w:rsidP="009D66A1">
      <w:pPr>
        <w:pStyle w:val="a9"/>
        <w:rPr>
          <w:u w:val="single"/>
        </w:rPr>
      </w:pPr>
      <w:bookmarkStart w:id="8" w:name="_Toc246216357"/>
      <w:bookmarkStart w:id="9" w:name="_Toc246297404"/>
      <w:bookmarkStart w:id="10" w:name="_Toc246216257"/>
      <w:bookmarkStart w:id="11" w:name="_Toc226038294"/>
      <w:bookmarkStart w:id="12" w:name="_Toc245698447"/>
      <w:bookmarkStart w:id="13" w:name="_Toc245783070"/>
      <w:bookmarkStart w:id="14" w:name="_Toc245869107"/>
      <w:bookmarkStart w:id="15" w:name="_Toc246129443"/>
      <w:r w:rsidRPr="0015025A">
        <w:rPr>
          <w:u w:val="single"/>
        </w:rPr>
        <w:lastRenderedPageBreak/>
        <w:t>ОГЛАВЛЕНИЕ</w:t>
      </w:r>
    </w:p>
    <w:p w14:paraId="1C3031D8" w14:textId="1287BB4E" w:rsidR="00C4395C" w:rsidRDefault="0016758D">
      <w:pPr>
        <w:pStyle w:val="12"/>
        <w:tabs>
          <w:tab w:val="right" w:leader="dot" w:pos="9061"/>
        </w:tabs>
        <w:rPr>
          <w:rFonts w:asciiTheme="minorHAnsi" w:eastAsiaTheme="minorEastAsia" w:hAnsiTheme="minorHAnsi" w:cstheme="minorBidi"/>
          <w:b w:val="0"/>
          <w:noProof/>
          <w:sz w:val="22"/>
          <w:szCs w:val="22"/>
        </w:rPr>
      </w:pPr>
      <w:r w:rsidRPr="0015025A">
        <w:rPr>
          <w:caps/>
        </w:rPr>
        <w:fldChar w:fldCharType="begin"/>
      </w:r>
      <w:r w:rsidR="00310633" w:rsidRPr="0015025A">
        <w:rPr>
          <w:caps/>
        </w:rPr>
        <w:instrText xml:space="preserve"> TOC \o "1-5" \h \z \u </w:instrText>
      </w:r>
      <w:r w:rsidRPr="0015025A">
        <w:rPr>
          <w:caps/>
        </w:rPr>
        <w:fldChar w:fldCharType="separate"/>
      </w:r>
      <w:hyperlink w:anchor="_Toc224886447" w:history="1">
        <w:r w:rsidR="00C4395C" w:rsidRPr="00F45E9A">
          <w:rPr>
            <w:rStyle w:val="a3"/>
            <w:noProof/>
          </w:rPr>
          <w:t>Темы</w:t>
        </w:r>
        <w:r w:rsidR="00C4395C" w:rsidRPr="00F45E9A">
          <w:rPr>
            <w:rStyle w:val="a3"/>
            <w:rFonts w:ascii="Arial Rounded MT Bold" w:hAnsi="Arial Rounded MT Bold"/>
            <w:noProof/>
          </w:rPr>
          <w:t xml:space="preserve"> </w:t>
        </w:r>
        <w:r w:rsidR="00C4395C" w:rsidRPr="00F45E9A">
          <w:rPr>
            <w:rStyle w:val="a3"/>
            <w:noProof/>
          </w:rPr>
          <w:t>дня</w:t>
        </w:r>
        <w:r w:rsidR="00C4395C">
          <w:rPr>
            <w:noProof/>
            <w:webHidden/>
          </w:rPr>
          <w:tab/>
        </w:r>
        <w:r w:rsidR="00C4395C">
          <w:rPr>
            <w:noProof/>
            <w:webHidden/>
          </w:rPr>
          <w:fldChar w:fldCharType="begin"/>
        </w:r>
        <w:r w:rsidR="00C4395C">
          <w:rPr>
            <w:noProof/>
            <w:webHidden/>
          </w:rPr>
          <w:instrText xml:space="preserve"> PAGEREF _Toc224886447 \h </w:instrText>
        </w:r>
        <w:r w:rsidR="00C4395C">
          <w:rPr>
            <w:noProof/>
            <w:webHidden/>
          </w:rPr>
        </w:r>
        <w:r w:rsidR="00C4395C">
          <w:rPr>
            <w:noProof/>
            <w:webHidden/>
          </w:rPr>
          <w:fldChar w:fldCharType="separate"/>
        </w:r>
        <w:r w:rsidR="00C4395C">
          <w:rPr>
            <w:noProof/>
            <w:webHidden/>
          </w:rPr>
          <w:t>2</w:t>
        </w:r>
        <w:r w:rsidR="00C4395C">
          <w:rPr>
            <w:noProof/>
            <w:webHidden/>
          </w:rPr>
          <w:fldChar w:fldCharType="end"/>
        </w:r>
      </w:hyperlink>
    </w:p>
    <w:p w14:paraId="7FF4F8F1" w14:textId="09EAD456"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448" w:history="1">
        <w:r w:rsidRPr="00F45E9A">
          <w:rPr>
            <w:rStyle w:val="a3"/>
            <w:noProof/>
          </w:rPr>
          <w:t>Цитаты дня</w:t>
        </w:r>
        <w:r>
          <w:rPr>
            <w:noProof/>
            <w:webHidden/>
          </w:rPr>
          <w:tab/>
        </w:r>
        <w:r>
          <w:rPr>
            <w:noProof/>
            <w:webHidden/>
          </w:rPr>
          <w:fldChar w:fldCharType="begin"/>
        </w:r>
        <w:r>
          <w:rPr>
            <w:noProof/>
            <w:webHidden/>
          </w:rPr>
          <w:instrText xml:space="preserve"> PAGEREF _Toc224886448 \h </w:instrText>
        </w:r>
        <w:r>
          <w:rPr>
            <w:noProof/>
            <w:webHidden/>
          </w:rPr>
        </w:r>
        <w:r>
          <w:rPr>
            <w:noProof/>
            <w:webHidden/>
          </w:rPr>
          <w:fldChar w:fldCharType="separate"/>
        </w:r>
        <w:r>
          <w:rPr>
            <w:noProof/>
            <w:webHidden/>
          </w:rPr>
          <w:t>3</w:t>
        </w:r>
        <w:r>
          <w:rPr>
            <w:noProof/>
            <w:webHidden/>
          </w:rPr>
          <w:fldChar w:fldCharType="end"/>
        </w:r>
      </w:hyperlink>
    </w:p>
    <w:p w14:paraId="73FF2EB5" w14:textId="28BF5D63"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449" w:history="1">
        <w:r w:rsidRPr="00F45E9A">
          <w:rPr>
            <w:rStyle w:val="a3"/>
            <w:noProof/>
          </w:rPr>
          <w:t>НОВОСТИ ПЕНСИОННОЙ ОТРАСЛИ</w:t>
        </w:r>
        <w:r>
          <w:rPr>
            <w:noProof/>
            <w:webHidden/>
          </w:rPr>
          <w:tab/>
        </w:r>
        <w:r>
          <w:rPr>
            <w:noProof/>
            <w:webHidden/>
          </w:rPr>
          <w:fldChar w:fldCharType="begin"/>
        </w:r>
        <w:r>
          <w:rPr>
            <w:noProof/>
            <w:webHidden/>
          </w:rPr>
          <w:instrText xml:space="preserve"> PAGEREF _Toc224886449 \h </w:instrText>
        </w:r>
        <w:r>
          <w:rPr>
            <w:noProof/>
            <w:webHidden/>
          </w:rPr>
        </w:r>
        <w:r>
          <w:rPr>
            <w:noProof/>
            <w:webHidden/>
          </w:rPr>
          <w:fldChar w:fldCharType="separate"/>
        </w:r>
        <w:r>
          <w:rPr>
            <w:noProof/>
            <w:webHidden/>
          </w:rPr>
          <w:t>13</w:t>
        </w:r>
        <w:r>
          <w:rPr>
            <w:noProof/>
            <w:webHidden/>
          </w:rPr>
          <w:fldChar w:fldCharType="end"/>
        </w:r>
      </w:hyperlink>
    </w:p>
    <w:p w14:paraId="1FAFCB05" w14:textId="06133BB5"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450" w:history="1">
        <w:r w:rsidRPr="00F45E9A">
          <w:rPr>
            <w:rStyle w:val="a3"/>
            <w:noProof/>
          </w:rPr>
          <w:t>Новости отрасли НПФ</w:t>
        </w:r>
        <w:r>
          <w:rPr>
            <w:noProof/>
            <w:webHidden/>
          </w:rPr>
          <w:tab/>
        </w:r>
        <w:r>
          <w:rPr>
            <w:noProof/>
            <w:webHidden/>
          </w:rPr>
          <w:fldChar w:fldCharType="begin"/>
        </w:r>
        <w:r>
          <w:rPr>
            <w:noProof/>
            <w:webHidden/>
          </w:rPr>
          <w:instrText xml:space="preserve"> PAGEREF _Toc224886450 \h </w:instrText>
        </w:r>
        <w:r>
          <w:rPr>
            <w:noProof/>
            <w:webHidden/>
          </w:rPr>
        </w:r>
        <w:r>
          <w:rPr>
            <w:noProof/>
            <w:webHidden/>
          </w:rPr>
          <w:fldChar w:fldCharType="separate"/>
        </w:r>
        <w:r>
          <w:rPr>
            <w:noProof/>
            <w:webHidden/>
          </w:rPr>
          <w:t>13</w:t>
        </w:r>
        <w:r>
          <w:rPr>
            <w:noProof/>
            <w:webHidden/>
          </w:rPr>
          <w:fldChar w:fldCharType="end"/>
        </w:r>
      </w:hyperlink>
    </w:p>
    <w:p w14:paraId="360C3CA2" w14:textId="0760364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51" w:history="1">
        <w:r w:rsidRPr="00F45E9A">
          <w:rPr>
            <w:rStyle w:val="a3"/>
            <w:noProof/>
          </w:rPr>
          <w:t>Радио РБК, 19.03.2026, Глава НАУФОР: ограничение безубыточности снижает доходность НПФ</w:t>
        </w:r>
        <w:r>
          <w:rPr>
            <w:noProof/>
            <w:webHidden/>
          </w:rPr>
          <w:tab/>
        </w:r>
        <w:r>
          <w:rPr>
            <w:noProof/>
            <w:webHidden/>
          </w:rPr>
          <w:fldChar w:fldCharType="begin"/>
        </w:r>
        <w:r>
          <w:rPr>
            <w:noProof/>
            <w:webHidden/>
          </w:rPr>
          <w:instrText xml:space="preserve"> PAGEREF _Toc224886451 \h </w:instrText>
        </w:r>
        <w:r>
          <w:rPr>
            <w:noProof/>
            <w:webHidden/>
          </w:rPr>
        </w:r>
        <w:r>
          <w:rPr>
            <w:noProof/>
            <w:webHidden/>
          </w:rPr>
          <w:fldChar w:fldCharType="separate"/>
        </w:r>
        <w:r>
          <w:rPr>
            <w:noProof/>
            <w:webHidden/>
          </w:rPr>
          <w:t>13</w:t>
        </w:r>
        <w:r>
          <w:rPr>
            <w:noProof/>
            <w:webHidden/>
          </w:rPr>
          <w:fldChar w:fldCharType="end"/>
        </w:r>
      </w:hyperlink>
    </w:p>
    <w:p w14:paraId="0E7EE713" w14:textId="2DF64931" w:rsidR="00C4395C" w:rsidRDefault="00C4395C">
      <w:pPr>
        <w:pStyle w:val="31"/>
        <w:rPr>
          <w:rFonts w:asciiTheme="minorHAnsi" w:eastAsiaTheme="minorEastAsia" w:hAnsiTheme="minorHAnsi" w:cstheme="minorBidi"/>
          <w:sz w:val="22"/>
          <w:szCs w:val="22"/>
        </w:rPr>
      </w:pPr>
      <w:hyperlink w:anchor="_Toc224886452" w:history="1">
        <w:r w:rsidRPr="00F45E9A">
          <w:rPr>
            <w:rStyle w:val="a3"/>
          </w:rPr>
          <w:t>Требование пятилетней безубыточности мешает НПФ инвестировать в акции. Это приводит к снижению их доходности, объяснил президент НАУФОР Алексей Тимофеев в эфире Радио РБК.</w:t>
        </w:r>
        <w:r>
          <w:rPr>
            <w:webHidden/>
          </w:rPr>
          <w:tab/>
        </w:r>
        <w:r>
          <w:rPr>
            <w:webHidden/>
          </w:rPr>
          <w:fldChar w:fldCharType="begin"/>
        </w:r>
        <w:r>
          <w:rPr>
            <w:webHidden/>
          </w:rPr>
          <w:instrText xml:space="preserve"> PAGEREF _Toc224886452 \h </w:instrText>
        </w:r>
        <w:r>
          <w:rPr>
            <w:webHidden/>
          </w:rPr>
        </w:r>
        <w:r>
          <w:rPr>
            <w:webHidden/>
          </w:rPr>
          <w:fldChar w:fldCharType="separate"/>
        </w:r>
        <w:r>
          <w:rPr>
            <w:webHidden/>
          </w:rPr>
          <w:t>13</w:t>
        </w:r>
        <w:r>
          <w:rPr>
            <w:webHidden/>
          </w:rPr>
          <w:fldChar w:fldCharType="end"/>
        </w:r>
      </w:hyperlink>
    </w:p>
    <w:p w14:paraId="35737DAC" w14:textId="4B358132"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53" w:history="1">
        <w:r w:rsidRPr="00F45E9A">
          <w:rPr>
            <w:rStyle w:val="a3"/>
            <w:noProof/>
          </w:rPr>
          <w:t>РИАМО, 19.03.2026, Сохраняем капитал: как защитить деньги от инфляции и накопить к пенсии</w:t>
        </w:r>
        <w:r>
          <w:rPr>
            <w:noProof/>
            <w:webHidden/>
          </w:rPr>
          <w:tab/>
        </w:r>
        <w:r>
          <w:rPr>
            <w:noProof/>
            <w:webHidden/>
          </w:rPr>
          <w:fldChar w:fldCharType="begin"/>
        </w:r>
        <w:r>
          <w:rPr>
            <w:noProof/>
            <w:webHidden/>
          </w:rPr>
          <w:instrText xml:space="preserve"> PAGEREF _Toc224886453 \h </w:instrText>
        </w:r>
        <w:r>
          <w:rPr>
            <w:noProof/>
            <w:webHidden/>
          </w:rPr>
        </w:r>
        <w:r>
          <w:rPr>
            <w:noProof/>
            <w:webHidden/>
          </w:rPr>
          <w:fldChar w:fldCharType="separate"/>
        </w:r>
        <w:r>
          <w:rPr>
            <w:noProof/>
            <w:webHidden/>
          </w:rPr>
          <w:t>13</w:t>
        </w:r>
        <w:r>
          <w:rPr>
            <w:noProof/>
            <w:webHidden/>
          </w:rPr>
          <w:fldChar w:fldCharType="end"/>
        </w:r>
      </w:hyperlink>
    </w:p>
    <w:p w14:paraId="2AA90B0C" w14:textId="6E197626" w:rsidR="00C4395C" w:rsidRDefault="00C4395C">
      <w:pPr>
        <w:pStyle w:val="31"/>
        <w:rPr>
          <w:rFonts w:asciiTheme="minorHAnsi" w:eastAsiaTheme="minorEastAsia" w:hAnsiTheme="minorHAnsi" w:cstheme="minorBidi"/>
          <w:sz w:val="22"/>
          <w:szCs w:val="22"/>
        </w:rPr>
      </w:pPr>
      <w:hyperlink w:anchor="_Toc224886454" w:history="1">
        <w:r w:rsidRPr="00F45E9A">
          <w:rPr>
            <w:rStyle w:val="a3"/>
          </w:rPr>
          <w:t>Об основных инструментах накопления средств к моменту выхода на пенсию РИАМО рассказал президент Национальной ассоциации негосударственных пенсионных фондов (НАПФ) Сергей Беляков.</w:t>
        </w:r>
        <w:r>
          <w:rPr>
            <w:webHidden/>
          </w:rPr>
          <w:tab/>
        </w:r>
        <w:r>
          <w:rPr>
            <w:webHidden/>
          </w:rPr>
          <w:fldChar w:fldCharType="begin"/>
        </w:r>
        <w:r>
          <w:rPr>
            <w:webHidden/>
          </w:rPr>
          <w:instrText xml:space="preserve"> PAGEREF _Toc224886454 \h </w:instrText>
        </w:r>
        <w:r>
          <w:rPr>
            <w:webHidden/>
          </w:rPr>
        </w:r>
        <w:r>
          <w:rPr>
            <w:webHidden/>
          </w:rPr>
          <w:fldChar w:fldCharType="separate"/>
        </w:r>
        <w:r>
          <w:rPr>
            <w:webHidden/>
          </w:rPr>
          <w:t>13</w:t>
        </w:r>
        <w:r>
          <w:rPr>
            <w:webHidden/>
          </w:rPr>
          <w:fldChar w:fldCharType="end"/>
        </w:r>
      </w:hyperlink>
    </w:p>
    <w:p w14:paraId="3219A3DA" w14:textId="3B64B4D1"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55" w:history="1">
        <w:r w:rsidRPr="00F45E9A">
          <w:rPr>
            <w:rStyle w:val="a3"/>
            <w:noProof/>
          </w:rPr>
          <w:t>ТАСС, 20.03.2026, Опрошенные россияне для счастья хотят накопить 3 млн рублей</w:t>
        </w:r>
        <w:r>
          <w:rPr>
            <w:noProof/>
            <w:webHidden/>
          </w:rPr>
          <w:tab/>
        </w:r>
        <w:r>
          <w:rPr>
            <w:noProof/>
            <w:webHidden/>
          </w:rPr>
          <w:fldChar w:fldCharType="begin"/>
        </w:r>
        <w:r>
          <w:rPr>
            <w:noProof/>
            <w:webHidden/>
          </w:rPr>
          <w:instrText xml:space="preserve"> PAGEREF _Toc224886455 \h </w:instrText>
        </w:r>
        <w:r>
          <w:rPr>
            <w:noProof/>
            <w:webHidden/>
          </w:rPr>
        </w:r>
        <w:r>
          <w:rPr>
            <w:noProof/>
            <w:webHidden/>
          </w:rPr>
          <w:fldChar w:fldCharType="separate"/>
        </w:r>
        <w:r>
          <w:rPr>
            <w:noProof/>
            <w:webHidden/>
          </w:rPr>
          <w:t>15</w:t>
        </w:r>
        <w:r>
          <w:rPr>
            <w:noProof/>
            <w:webHidden/>
          </w:rPr>
          <w:fldChar w:fldCharType="end"/>
        </w:r>
      </w:hyperlink>
    </w:p>
    <w:p w14:paraId="1CAFA988" w14:textId="6B94AA1E" w:rsidR="00C4395C" w:rsidRDefault="00C4395C">
      <w:pPr>
        <w:pStyle w:val="31"/>
        <w:rPr>
          <w:rFonts w:asciiTheme="minorHAnsi" w:eastAsiaTheme="minorEastAsia" w:hAnsiTheme="minorHAnsi" w:cstheme="minorBidi"/>
          <w:sz w:val="22"/>
          <w:szCs w:val="22"/>
        </w:rPr>
      </w:pPr>
      <w:hyperlink w:anchor="_Toc224886456" w:history="1">
        <w:r w:rsidRPr="00F45E9A">
          <w:rPr>
            <w:rStyle w:val="a3"/>
          </w:rPr>
          <w:t xml:space="preserve">Большинство опрошенных россиян (92%) заявили, что им необходимы деньги в запасе, половина респондентов отметили, что для счастья в подушке безопасности им нужно иметь 3 млн рублей. Это следует из опроса, проведенного "СберНПФ" и медиахолдингом </w:t>
        </w:r>
        <w:r w:rsidRPr="00F45E9A">
          <w:rPr>
            <w:rStyle w:val="a3"/>
            <w:lang w:val="en-US"/>
          </w:rPr>
          <w:t>Rambler</w:t>
        </w:r>
        <w:r w:rsidRPr="00F45E9A">
          <w:rPr>
            <w:rStyle w:val="a3"/>
          </w:rPr>
          <w:t>&amp;</w:t>
        </w:r>
        <w:r w:rsidRPr="00F45E9A">
          <w:rPr>
            <w:rStyle w:val="a3"/>
            <w:lang w:val="en-US"/>
          </w:rPr>
          <w:t>Co</w:t>
        </w:r>
        <w:r w:rsidRPr="00F45E9A">
          <w:rPr>
            <w:rStyle w:val="a3"/>
          </w:rPr>
          <w:t xml:space="preserve"> (материалы есть у ТАСС).</w:t>
        </w:r>
        <w:r>
          <w:rPr>
            <w:webHidden/>
          </w:rPr>
          <w:tab/>
        </w:r>
        <w:r>
          <w:rPr>
            <w:webHidden/>
          </w:rPr>
          <w:fldChar w:fldCharType="begin"/>
        </w:r>
        <w:r>
          <w:rPr>
            <w:webHidden/>
          </w:rPr>
          <w:instrText xml:space="preserve"> PAGEREF _Toc224886456 \h </w:instrText>
        </w:r>
        <w:r>
          <w:rPr>
            <w:webHidden/>
          </w:rPr>
        </w:r>
        <w:r>
          <w:rPr>
            <w:webHidden/>
          </w:rPr>
          <w:fldChar w:fldCharType="separate"/>
        </w:r>
        <w:r>
          <w:rPr>
            <w:webHidden/>
          </w:rPr>
          <w:t>15</w:t>
        </w:r>
        <w:r>
          <w:rPr>
            <w:webHidden/>
          </w:rPr>
          <w:fldChar w:fldCharType="end"/>
        </w:r>
      </w:hyperlink>
    </w:p>
    <w:p w14:paraId="1A0776E3" w14:textId="33EF2305"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57" w:history="1">
        <w:r w:rsidRPr="00F45E9A">
          <w:rPr>
            <w:rStyle w:val="a3"/>
            <w:noProof/>
          </w:rPr>
          <w:t>Ваш Пенсионный Брокер, 19.03.2026, НПФ БУДУЩЕЕ удостоен награды за лидерство на пенсионном рынке рейтингового агентства «Эксперт РА»</w:t>
        </w:r>
        <w:r>
          <w:rPr>
            <w:noProof/>
            <w:webHidden/>
          </w:rPr>
          <w:tab/>
        </w:r>
        <w:r>
          <w:rPr>
            <w:noProof/>
            <w:webHidden/>
          </w:rPr>
          <w:fldChar w:fldCharType="begin"/>
        </w:r>
        <w:r>
          <w:rPr>
            <w:noProof/>
            <w:webHidden/>
          </w:rPr>
          <w:instrText xml:space="preserve"> PAGEREF _Toc224886457 \h </w:instrText>
        </w:r>
        <w:r>
          <w:rPr>
            <w:noProof/>
            <w:webHidden/>
          </w:rPr>
        </w:r>
        <w:r>
          <w:rPr>
            <w:noProof/>
            <w:webHidden/>
          </w:rPr>
          <w:fldChar w:fldCharType="separate"/>
        </w:r>
        <w:r>
          <w:rPr>
            <w:noProof/>
            <w:webHidden/>
          </w:rPr>
          <w:t>15</w:t>
        </w:r>
        <w:r>
          <w:rPr>
            <w:noProof/>
            <w:webHidden/>
          </w:rPr>
          <w:fldChar w:fldCharType="end"/>
        </w:r>
      </w:hyperlink>
    </w:p>
    <w:p w14:paraId="2B68A9F3" w14:textId="77583DA4" w:rsidR="00C4395C" w:rsidRDefault="00C4395C">
      <w:pPr>
        <w:pStyle w:val="31"/>
        <w:rPr>
          <w:rFonts w:asciiTheme="minorHAnsi" w:eastAsiaTheme="minorEastAsia" w:hAnsiTheme="minorHAnsi" w:cstheme="minorBidi"/>
          <w:sz w:val="22"/>
          <w:szCs w:val="22"/>
        </w:rPr>
      </w:pPr>
      <w:hyperlink w:anchor="_Toc224886458" w:history="1">
        <w:r w:rsidRPr="00F45E9A">
          <w:rPr>
            <w:rStyle w:val="a3"/>
          </w:rPr>
          <w:t>Негосударственный пенсионный фонд «БУДУЩЕЕ» получил престижную награду за лидерство на пенсионном рынке в рамках II Форума лидеров рынка управления активами. Мероприятие было организовано рейтинговым агентством «Эксперт РА» и собрало ведущих игроков финансового рынка.</w:t>
        </w:r>
        <w:r>
          <w:rPr>
            <w:webHidden/>
          </w:rPr>
          <w:tab/>
        </w:r>
        <w:r>
          <w:rPr>
            <w:webHidden/>
          </w:rPr>
          <w:fldChar w:fldCharType="begin"/>
        </w:r>
        <w:r>
          <w:rPr>
            <w:webHidden/>
          </w:rPr>
          <w:instrText xml:space="preserve"> PAGEREF _Toc224886458 \h </w:instrText>
        </w:r>
        <w:r>
          <w:rPr>
            <w:webHidden/>
          </w:rPr>
        </w:r>
        <w:r>
          <w:rPr>
            <w:webHidden/>
          </w:rPr>
          <w:fldChar w:fldCharType="separate"/>
        </w:r>
        <w:r>
          <w:rPr>
            <w:webHidden/>
          </w:rPr>
          <w:t>15</w:t>
        </w:r>
        <w:r>
          <w:rPr>
            <w:webHidden/>
          </w:rPr>
          <w:fldChar w:fldCharType="end"/>
        </w:r>
      </w:hyperlink>
    </w:p>
    <w:p w14:paraId="694C8DB1" w14:textId="5865A0AF"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59" w:history="1">
        <w:r w:rsidRPr="00F45E9A">
          <w:rPr>
            <w:rStyle w:val="a3"/>
            <w:noProof/>
          </w:rPr>
          <w:t>Ваш Пенсионный Брокер, 19.03.2026, АО «НПФ «Социум» по итогам 2025 года начислил на счета клиентов по ПДС инвестиционный доход по ставке 20,10%* годовых</w:t>
        </w:r>
        <w:r>
          <w:rPr>
            <w:noProof/>
            <w:webHidden/>
          </w:rPr>
          <w:tab/>
        </w:r>
        <w:r>
          <w:rPr>
            <w:noProof/>
            <w:webHidden/>
          </w:rPr>
          <w:fldChar w:fldCharType="begin"/>
        </w:r>
        <w:r>
          <w:rPr>
            <w:noProof/>
            <w:webHidden/>
          </w:rPr>
          <w:instrText xml:space="preserve"> PAGEREF _Toc224886459 \h </w:instrText>
        </w:r>
        <w:r>
          <w:rPr>
            <w:noProof/>
            <w:webHidden/>
          </w:rPr>
        </w:r>
        <w:r>
          <w:rPr>
            <w:noProof/>
            <w:webHidden/>
          </w:rPr>
          <w:fldChar w:fldCharType="separate"/>
        </w:r>
        <w:r>
          <w:rPr>
            <w:noProof/>
            <w:webHidden/>
          </w:rPr>
          <w:t>16</w:t>
        </w:r>
        <w:r>
          <w:rPr>
            <w:noProof/>
            <w:webHidden/>
          </w:rPr>
          <w:fldChar w:fldCharType="end"/>
        </w:r>
      </w:hyperlink>
    </w:p>
    <w:p w14:paraId="38E4A4E8" w14:textId="2FAD5430" w:rsidR="00C4395C" w:rsidRDefault="00C4395C">
      <w:pPr>
        <w:pStyle w:val="31"/>
        <w:rPr>
          <w:rFonts w:asciiTheme="minorHAnsi" w:eastAsiaTheme="minorEastAsia" w:hAnsiTheme="minorHAnsi" w:cstheme="minorBidi"/>
          <w:sz w:val="22"/>
          <w:szCs w:val="22"/>
        </w:rPr>
      </w:pPr>
      <w:hyperlink w:anchor="_Toc224886460" w:history="1">
        <w:r w:rsidRPr="00F45E9A">
          <w:rPr>
            <w:rStyle w:val="a3"/>
          </w:rPr>
          <w:t>Клиентам АО «НПФ «Социум» по итогам 2025 года начислен инвестиционный доход по ставке:</w:t>
        </w:r>
        <w:r>
          <w:rPr>
            <w:webHidden/>
          </w:rPr>
          <w:tab/>
        </w:r>
        <w:r>
          <w:rPr>
            <w:webHidden/>
          </w:rPr>
          <w:fldChar w:fldCharType="begin"/>
        </w:r>
        <w:r>
          <w:rPr>
            <w:webHidden/>
          </w:rPr>
          <w:instrText xml:space="preserve"> PAGEREF _Toc224886460 \h </w:instrText>
        </w:r>
        <w:r>
          <w:rPr>
            <w:webHidden/>
          </w:rPr>
        </w:r>
        <w:r>
          <w:rPr>
            <w:webHidden/>
          </w:rPr>
          <w:fldChar w:fldCharType="separate"/>
        </w:r>
        <w:r>
          <w:rPr>
            <w:webHidden/>
          </w:rPr>
          <w:t>16</w:t>
        </w:r>
        <w:r>
          <w:rPr>
            <w:webHidden/>
          </w:rPr>
          <w:fldChar w:fldCharType="end"/>
        </w:r>
      </w:hyperlink>
    </w:p>
    <w:p w14:paraId="36971772" w14:textId="3E53DB2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61" w:history="1">
        <w:r w:rsidRPr="00F45E9A">
          <w:rPr>
            <w:rStyle w:val="a3"/>
            <w:noProof/>
          </w:rPr>
          <w:t>Ваш Пенсионный Брокер, 19.03.2026, Рабочая поездка генерального директора АО «НПФ «АПК-Фонд» Г. Ю. Белоусова в Курскую область</w:t>
        </w:r>
        <w:r>
          <w:rPr>
            <w:noProof/>
            <w:webHidden/>
          </w:rPr>
          <w:tab/>
        </w:r>
        <w:r>
          <w:rPr>
            <w:noProof/>
            <w:webHidden/>
          </w:rPr>
          <w:fldChar w:fldCharType="begin"/>
        </w:r>
        <w:r>
          <w:rPr>
            <w:noProof/>
            <w:webHidden/>
          </w:rPr>
          <w:instrText xml:space="preserve"> PAGEREF _Toc224886461 \h </w:instrText>
        </w:r>
        <w:r>
          <w:rPr>
            <w:noProof/>
            <w:webHidden/>
          </w:rPr>
        </w:r>
        <w:r>
          <w:rPr>
            <w:noProof/>
            <w:webHidden/>
          </w:rPr>
          <w:fldChar w:fldCharType="separate"/>
        </w:r>
        <w:r>
          <w:rPr>
            <w:noProof/>
            <w:webHidden/>
          </w:rPr>
          <w:t>17</w:t>
        </w:r>
        <w:r>
          <w:rPr>
            <w:noProof/>
            <w:webHidden/>
          </w:rPr>
          <w:fldChar w:fldCharType="end"/>
        </w:r>
      </w:hyperlink>
    </w:p>
    <w:p w14:paraId="5D6B4EF9" w14:textId="66DE599B" w:rsidR="00C4395C" w:rsidRDefault="00C4395C">
      <w:pPr>
        <w:pStyle w:val="31"/>
        <w:rPr>
          <w:rFonts w:asciiTheme="minorHAnsi" w:eastAsiaTheme="minorEastAsia" w:hAnsiTheme="minorHAnsi" w:cstheme="minorBidi"/>
          <w:sz w:val="22"/>
          <w:szCs w:val="22"/>
        </w:rPr>
      </w:pPr>
      <w:hyperlink w:anchor="_Toc224886462" w:history="1">
        <w:r w:rsidRPr="00F45E9A">
          <w:rPr>
            <w:rStyle w:val="a3"/>
          </w:rPr>
          <w:t>03 марта 2026 г. состоялась встреча Генерального директора АО «НПФ АПК-Фонд» Г.Ю. Белоусова с профессорско-преподавательским составом Курского ГАУ (1) с целью информирования работников Университета о программе долгосрочных сбережений (далее - ПДС) с государственным участием.</w:t>
        </w:r>
        <w:r>
          <w:rPr>
            <w:webHidden/>
          </w:rPr>
          <w:tab/>
        </w:r>
        <w:r>
          <w:rPr>
            <w:webHidden/>
          </w:rPr>
          <w:fldChar w:fldCharType="begin"/>
        </w:r>
        <w:r>
          <w:rPr>
            <w:webHidden/>
          </w:rPr>
          <w:instrText xml:space="preserve"> PAGEREF _Toc224886462 \h </w:instrText>
        </w:r>
        <w:r>
          <w:rPr>
            <w:webHidden/>
          </w:rPr>
        </w:r>
        <w:r>
          <w:rPr>
            <w:webHidden/>
          </w:rPr>
          <w:fldChar w:fldCharType="separate"/>
        </w:r>
        <w:r>
          <w:rPr>
            <w:webHidden/>
          </w:rPr>
          <w:t>17</w:t>
        </w:r>
        <w:r>
          <w:rPr>
            <w:webHidden/>
          </w:rPr>
          <w:fldChar w:fldCharType="end"/>
        </w:r>
      </w:hyperlink>
    </w:p>
    <w:p w14:paraId="78C18922" w14:textId="1064B638"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63" w:history="1">
        <w:r w:rsidRPr="00F45E9A">
          <w:rPr>
            <w:rStyle w:val="a3"/>
            <w:noProof/>
          </w:rPr>
          <w:t>Тюменские известия, 19.03.2026, Раз пенсия, два пенсия…</w:t>
        </w:r>
        <w:r>
          <w:rPr>
            <w:noProof/>
            <w:webHidden/>
          </w:rPr>
          <w:tab/>
        </w:r>
        <w:r>
          <w:rPr>
            <w:noProof/>
            <w:webHidden/>
          </w:rPr>
          <w:fldChar w:fldCharType="begin"/>
        </w:r>
        <w:r>
          <w:rPr>
            <w:noProof/>
            <w:webHidden/>
          </w:rPr>
          <w:instrText xml:space="preserve"> PAGEREF _Toc224886463 \h </w:instrText>
        </w:r>
        <w:r>
          <w:rPr>
            <w:noProof/>
            <w:webHidden/>
          </w:rPr>
        </w:r>
        <w:r>
          <w:rPr>
            <w:noProof/>
            <w:webHidden/>
          </w:rPr>
          <w:fldChar w:fldCharType="separate"/>
        </w:r>
        <w:r>
          <w:rPr>
            <w:noProof/>
            <w:webHidden/>
          </w:rPr>
          <w:t>17</w:t>
        </w:r>
        <w:r>
          <w:rPr>
            <w:noProof/>
            <w:webHidden/>
          </w:rPr>
          <w:fldChar w:fldCharType="end"/>
        </w:r>
      </w:hyperlink>
    </w:p>
    <w:p w14:paraId="33B6E606" w14:textId="7EA752D7" w:rsidR="00C4395C" w:rsidRDefault="00C4395C">
      <w:pPr>
        <w:pStyle w:val="31"/>
        <w:rPr>
          <w:rFonts w:asciiTheme="minorHAnsi" w:eastAsiaTheme="minorEastAsia" w:hAnsiTheme="minorHAnsi" w:cstheme="minorBidi"/>
          <w:sz w:val="22"/>
          <w:szCs w:val="22"/>
        </w:rPr>
      </w:pPr>
      <w:hyperlink w:anchor="_Toc224886464" w:history="1">
        <w:r w:rsidRPr="00F45E9A">
          <w:rPr>
            <w:rStyle w:val="a3"/>
          </w:rPr>
          <w:t>Количество жителей Ханты-Мансийского автономного округа — Югры, получающих дополнительную окружную пенсию, превысило 10 тысяч человек.</w:t>
        </w:r>
        <w:r>
          <w:rPr>
            <w:webHidden/>
          </w:rPr>
          <w:tab/>
        </w:r>
        <w:r>
          <w:rPr>
            <w:webHidden/>
          </w:rPr>
          <w:fldChar w:fldCharType="begin"/>
        </w:r>
        <w:r>
          <w:rPr>
            <w:webHidden/>
          </w:rPr>
          <w:instrText xml:space="preserve"> PAGEREF _Toc224886464 \h </w:instrText>
        </w:r>
        <w:r>
          <w:rPr>
            <w:webHidden/>
          </w:rPr>
        </w:r>
        <w:r>
          <w:rPr>
            <w:webHidden/>
          </w:rPr>
          <w:fldChar w:fldCharType="separate"/>
        </w:r>
        <w:r>
          <w:rPr>
            <w:webHidden/>
          </w:rPr>
          <w:t>17</w:t>
        </w:r>
        <w:r>
          <w:rPr>
            <w:webHidden/>
          </w:rPr>
          <w:fldChar w:fldCharType="end"/>
        </w:r>
      </w:hyperlink>
    </w:p>
    <w:p w14:paraId="0AA333A6" w14:textId="5542768E"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465" w:history="1">
        <w:r w:rsidRPr="00F45E9A">
          <w:rPr>
            <w:rStyle w:val="a3"/>
            <w:noProof/>
          </w:rPr>
          <w:t>Программа долгосрочных сбережений</w:t>
        </w:r>
        <w:r>
          <w:rPr>
            <w:noProof/>
            <w:webHidden/>
          </w:rPr>
          <w:tab/>
        </w:r>
        <w:r>
          <w:rPr>
            <w:noProof/>
            <w:webHidden/>
          </w:rPr>
          <w:fldChar w:fldCharType="begin"/>
        </w:r>
        <w:r>
          <w:rPr>
            <w:noProof/>
            <w:webHidden/>
          </w:rPr>
          <w:instrText xml:space="preserve"> PAGEREF _Toc224886465 \h </w:instrText>
        </w:r>
        <w:r>
          <w:rPr>
            <w:noProof/>
            <w:webHidden/>
          </w:rPr>
        </w:r>
        <w:r>
          <w:rPr>
            <w:noProof/>
            <w:webHidden/>
          </w:rPr>
          <w:fldChar w:fldCharType="separate"/>
        </w:r>
        <w:r>
          <w:rPr>
            <w:noProof/>
            <w:webHidden/>
          </w:rPr>
          <w:t>18</w:t>
        </w:r>
        <w:r>
          <w:rPr>
            <w:noProof/>
            <w:webHidden/>
          </w:rPr>
          <w:fldChar w:fldCharType="end"/>
        </w:r>
      </w:hyperlink>
    </w:p>
    <w:p w14:paraId="32011503" w14:textId="61A6BA1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66" w:history="1">
        <w:r w:rsidRPr="00F45E9A">
          <w:rPr>
            <w:rStyle w:val="a3"/>
            <w:noProof/>
          </w:rPr>
          <w:t>РБК Инвестиции, 19.03.2026, Как изменится срок, в течение которого можно снимать деньги с ПДС: Госдума готовит поправки</w:t>
        </w:r>
        <w:r>
          <w:rPr>
            <w:noProof/>
            <w:webHidden/>
          </w:rPr>
          <w:tab/>
        </w:r>
        <w:r>
          <w:rPr>
            <w:noProof/>
            <w:webHidden/>
          </w:rPr>
          <w:fldChar w:fldCharType="begin"/>
        </w:r>
        <w:r>
          <w:rPr>
            <w:noProof/>
            <w:webHidden/>
          </w:rPr>
          <w:instrText xml:space="preserve"> PAGEREF _Toc224886466 \h </w:instrText>
        </w:r>
        <w:r>
          <w:rPr>
            <w:noProof/>
            <w:webHidden/>
          </w:rPr>
        </w:r>
        <w:r>
          <w:rPr>
            <w:noProof/>
            <w:webHidden/>
          </w:rPr>
          <w:fldChar w:fldCharType="separate"/>
        </w:r>
        <w:r>
          <w:rPr>
            <w:noProof/>
            <w:webHidden/>
          </w:rPr>
          <w:t>18</w:t>
        </w:r>
        <w:r>
          <w:rPr>
            <w:noProof/>
            <w:webHidden/>
          </w:rPr>
          <w:fldChar w:fldCharType="end"/>
        </w:r>
      </w:hyperlink>
    </w:p>
    <w:p w14:paraId="6E8FE649" w14:textId="01E64453" w:rsidR="00C4395C" w:rsidRDefault="00C4395C">
      <w:pPr>
        <w:pStyle w:val="31"/>
        <w:rPr>
          <w:rFonts w:asciiTheme="minorHAnsi" w:eastAsiaTheme="minorEastAsia" w:hAnsiTheme="minorHAnsi" w:cstheme="minorBidi"/>
          <w:sz w:val="22"/>
          <w:szCs w:val="22"/>
        </w:rPr>
      </w:pPr>
      <w:hyperlink w:anchor="_Toc224886467" w:history="1">
        <w:r w:rsidRPr="00F45E9A">
          <w:rPr>
            <w:rStyle w:val="a3"/>
          </w:rPr>
          <w:t>Депутат Аксаков: поправки о сроке снятии средств с ПДС могут внести весной. Минфин ранее выступил с инициативой увеличить срок, после которого участники ПДС смогут снять деньги государственного софинансирования, с одного года до пяти лет. В Госдуме планируют принять поправки уже весной.</w:t>
        </w:r>
        <w:r>
          <w:rPr>
            <w:webHidden/>
          </w:rPr>
          <w:tab/>
        </w:r>
        <w:r>
          <w:rPr>
            <w:webHidden/>
          </w:rPr>
          <w:fldChar w:fldCharType="begin"/>
        </w:r>
        <w:r>
          <w:rPr>
            <w:webHidden/>
          </w:rPr>
          <w:instrText xml:space="preserve"> PAGEREF _Toc224886467 \h </w:instrText>
        </w:r>
        <w:r>
          <w:rPr>
            <w:webHidden/>
          </w:rPr>
        </w:r>
        <w:r>
          <w:rPr>
            <w:webHidden/>
          </w:rPr>
          <w:fldChar w:fldCharType="separate"/>
        </w:r>
        <w:r>
          <w:rPr>
            <w:webHidden/>
          </w:rPr>
          <w:t>18</w:t>
        </w:r>
        <w:r>
          <w:rPr>
            <w:webHidden/>
          </w:rPr>
          <w:fldChar w:fldCharType="end"/>
        </w:r>
      </w:hyperlink>
    </w:p>
    <w:p w14:paraId="21826254" w14:textId="49581119"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68" w:history="1">
        <w:r w:rsidRPr="00F45E9A">
          <w:rPr>
            <w:rStyle w:val="a3"/>
            <w:noProof/>
          </w:rPr>
          <w:t>Коммерсантъ, 19.03.2026, Срок вывода средств софинансирования при досрочном выходе из ПДС увеличат</w:t>
        </w:r>
        <w:r>
          <w:rPr>
            <w:noProof/>
            <w:webHidden/>
          </w:rPr>
          <w:tab/>
        </w:r>
        <w:r>
          <w:rPr>
            <w:noProof/>
            <w:webHidden/>
          </w:rPr>
          <w:fldChar w:fldCharType="begin"/>
        </w:r>
        <w:r>
          <w:rPr>
            <w:noProof/>
            <w:webHidden/>
          </w:rPr>
          <w:instrText xml:space="preserve"> PAGEREF _Toc224886468 \h </w:instrText>
        </w:r>
        <w:r>
          <w:rPr>
            <w:noProof/>
            <w:webHidden/>
          </w:rPr>
        </w:r>
        <w:r>
          <w:rPr>
            <w:noProof/>
            <w:webHidden/>
          </w:rPr>
          <w:fldChar w:fldCharType="separate"/>
        </w:r>
        <w:r>
          <w:rPr>
            <w:noProof/>
            <w:webHidden/>
          </w:rPr>
          <w:t>20</w:t>
        </w:r>
        <w:r>
          <w:rPr>
            <w:noProof/>
            <w:webHidden/>
          </w:rPr>
          <w:fldChar w:fldCharType="end"/>
        </w:r>
      </w:hyperlink>
    </w:p>
    <w:p w14:paraId="2202E1E5" w14:textId="56C19833" w:rsidR="00C4395C" w:rsidRDefault="00C4395C">
      <w:pPr>
        <w:pStyle w:val="31"/>
        <w:rPr>
          <w:rFonts w:asciiTheme="minorHAnsi" w:eastAsiaTheme="minorEastAsia" w:hAnsiTheme="minorHAnsi" w:cstheme="minorBidi"/>
          <w:sz w:val="22"/>
          <w:szCs w:val="22"/>
        </w:rPr>
      </w:pPr>
      <w:hyperlink w:anchor="_Toc224886469" w:history="1">
        <w:r w:rsidRPr="00F45E9A">
          <w:rPr>
            <w:rStyle w:val="a3"/>
          </w:rPr>
          <w:t>Законодатели собираются ужесточить требования по выводу средств софинансирования, получаемых клиентами НПФ в рамках поддержки программы долгосрочных сбережений (ПДС). В настоящее время этот срок составляет один год, что уже привело в 2025 году к резкому оттоку средств. Теперь срок хотят увеличить до пяти лет, тем самым стимулируя участников программы к долгосрочным сбережениям.</w:t>
        </w:r>
        <w:r>
          <w:rPr>
            <w:webHidden/>
          </w:rPr>
          <w:tab/>
        </w:r>
        <w:r>
          <w:rPr>
            <w:webHidden/>
          </w:rPr>
          <w:fldChar w:fldCharType="begin"/>
        </w:r>
        <w:r>
          <w:rPr>
            <w:webHidden/>
          </w:rPr>
          <w:instrText xml:space="preserve"> PAGEREF _Toc224886469 \h </w:instrText>
        </w:r>
        <w:r>
          <w:rPr>
            <w:webHidden/>
          </w:rPr>
        </w:r>
        <w:r>
          <w:rPr>
            <w:webHidden/>
          </w:rPr>
          <w:fldChar w:fldCharType="separate"/>
        </w:r>
        <w:r>
          <w:rPr>
            <w:webHidden/>
          </w:rPr>
          <w:t>20</w:t>
        </w:r>
        <w:r>
          <w:rPr>
            <w:webHidden/>
          </w:rPr>
          <w:fldChar w:fldCharType="end"/>
        </w:r>
      </w:hyperlink>
    </w:p>
    <w:p w14:paraId="63A0DC91" w14:textId="540BCB59"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70" w:history="1">
        <w:r w:rsidRPr="00F45E9A">
          <w:rPr>
            <w:rStyle w:val="a3"/>
            <w:noProof/>
          </w:rPr>
          <w:t>Коммерсантъ, 20.03.2026, Работодателям предлагают подумать о пенсии</w:t>
        </w:r>
        <w:r>
          <w:rPr>
            <w:noProof/>
            <w:webHidden/>
          </w:rPr>
          <w:tab/>
        </w:r>
        <w:r>
          <w:rPr>
            <w:noProof/>
            <w:webHidden/>
          </w:rPr>
          <w:fldChar w:fldCharType="begin"/>
        </w:r>
        <w:r>
          <w:rPr>
            <w:noProof/>
            <w:webHidden/>
          </w:rPr>
          <w:instrText xml:space="preserve"> PAGEREF _Toc224886470 \h </w:instrText>
        </w:r>
        <w:r>
          <w:rPr>
            <w:noProof/>
            <w:webHidden/>
          </w:rPr>
        </w:r>
        <w:r>
          <w:rPr>
            <w:noProof/>
            <w:webHidden/>
          </w:rPr>
          <w:fldChar w:fldCharType="separate"/>
        </w:r>
        <w:r>
          <w:rPr>
            <w:noProof/>
            <w:webHidden/>
          </w:rPr>
          <w:t>21</w:t>
        </w:r>
        <w:r>
          <w:rPr>
            <w:noProof/>
            <w:webHidden/>
          </w:rPr>
          <w:fldChar w:fldCharType="end"/>
        </w:r>
      </w:hyperlink>
    </w:p>
    <w:p w14:paraId="2D3A805E" w14:textId="2F945B1B" w:rsidR="00C4395C" w:rsidRDefault="00C4395C">
      <w:pPr>
        <w:pStyle w:val="31"/>
        <w:rPr>
          <w:rFonts w:asciiTheme="minorHAnsi" w:eastAsiaTheme="minorEastAsia" w:hAnsiTheme="minorHAnsi" w:cstheme="minorBidi"/>
          <w:sz w:val="22"/>
          <w:szCs w:val="22"/>
        </w:rPr>
      </w:pPr>
      <w:hyperlink w:anchor="_Toc224886471" w:history="1">
        <w:r w:rsidRPr="00F45E9A">
          <w:rPr>
            <w:rStyle w:val="a3"/>
          </w:rPr>
          <w:t>Для дальнейшего распространения среди россиян программы долгосрочных сбережений (ПДС) необходимо, чтобы работодатели активнее применяли собственные механизмы пенсионного страхования, в перспективе нескольких следующих лет этому может способствовать состояние российского рынка труда. Об этом в ходе встречи со СМИ заявил глава Национальной ассоциации негосударственных пенсионных фондов (НАПФ) Сергей Беляков. «Мы видим, что в 2024–2025 годах работодатели начали включать программы корпоративного пенсионного страхования в свои социальные программы, поскольку конкуренция за сотрудников на российском рынке труда была достаточно высокой и компании искали новые способы привлечения работников»,— отметил глава НАПФ.</w:t>
        </w:r>
        <w:r>
          <w:rPr>
            <w:webHidden/>
          </w:rPr>
          <w:tab/>
        </w:r>
        <w:r>
          <w:rPr>
            <w:webHidden/>
          </w:rPr>
          <w:fldChar w:fldCharType="begin"/>
        </w:r>
        <w:r>
          <w:rPr>
            <w:webHidden/>
          </w:rPr>
          <w:instrText xml:space="preserve"> PAGEREF _Toc224886471 \h </w:instrText>
        </w:r>
        <w:r>
          <w:rPr>
            <w:webHidden/>
          </w:rPr>
        </w:r>
        <w:r>
          <w:rPr>
            <w:webHidden/>
          </w:rPr>
          <w:fldChar w:fldCharType="separate"/>
        </w:r>
        <w:r>
          <w:rPr>
            <w:webHidden/>
          </w:rPr>
          <w:t>21</w:t>
        </w:r>
        <w:r>
          <w:rPr>
            <w:webHidden/>
          </w:rPr>
          <w:fldChar w:fldCharType="end"/>
        </w:r>
      </w:hyperlink>
    </w:p>
    <w:p w14:paraId="385B59E2" w14:textId="533D9B64"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72" w:history="1">
        <w:r w:rsidRPr="00F45E9A">
          <w:rPr>
            <w:rStyle w:val="a3"/>
            <w:noProof/>
          </w:rPr>
          <w:t>Конкурент, 20.03.2026, Власти готовы «изъять» наличные сбережения россиян. Что уже делается?</w:t>
        </w:r>
        <w:r>
          <w:rPr>
            <w:noProof/>
            <w:webHidden/>
          </w:rPr>
          <w:tab/>
        </w:r>
        <w:r>
          <w:rPr>
            <w:noProof/>
            <w:webHidden/>
          </w:rPr>
          <w:fldChar w:fldCharType="begin"/>
        </w:r>
        <w:r>
          <w:rPr>
            <w:noProof/>
            <w:webHidden/>
          </w:rPr>
          <w:instrText xml:space="preserve"> PAGEREF _Toc224886472 \h </w:instrText>
        </w:r>
        <w:r>
          <w:rPr>
            <w:noProof/>
            <w:webHidden/>
          </w:rPr>
        </w:r>
        <w:r>
          <w:rPr>
            <w:noProof/>
            <w:webHidden/>
          </w:rPr>
          <w:fldChar w:fldCharType="separate"/>
        </w:r>
        <w:r>
          <w:rPr>
            <w:noProof/>
            <w:webHidden/>
          </w:rPr>
          <w:t>22</w:t>
        </w:r>
        <w:r>
          <w:rPr>
            <w:noProof/>
            <w:webHidden/>
          </w:rPr>
          <w:fldChar w:fldCharType="end"/>
        </w:r>
      </w:hyperlink>
    </w:p>
    <w:p w14:paraId="239414BC" w14:textId="2209A274" w:rsidR="00C4395C" w:rsidRDefault="00C4395C">
      <w:pPr>
        <w:pStyle w:val="31"/>
        <w:rPr>
          <w:rFonts w:asciiTheme="minorHAnsi" w:eastAsiaTheme="minorEastAsia" w:hAnsiTheme="minorHAnsi" w:cstheme="minorBidi"/>
          <w:sz w:val="22"/>
          <w:szCs w:val="22"/>
        </w:rPr>
      </w:pPr>
      <w:hyperlink w:anchor="_Toc224886473" w:history="1">
        <w:r w:rsidRPr="00F45E9A">
          <w:rPr>
            <w:rStyle w:val="a3"/>
          </w:rPr>
          <w:t>Правительство всерьез взялось за то, чтобы деньги россиян не просто лежали под матрасом или на коротких вкладах, а работали на экономику страны вдолгую. Для этого, как сообщили в Минфине, запущен целый арсенал финансовых инструментов, призванных стимулировать граждан к долгосрочным накоплениям. И, судя по первым цифрам, процесс пошел.</w:t>
        </w:r>
        <w:r>
          <w:rPr>
            <w:webHidden/>
          </w:rPr>
          <w:tab/>
        </w:r>
        <w:r>
          <w:rPr>
            <w:webHidden/>
          </w:rPr>
          <w:fldChar w:fldCharType="begin"/>
        </w:r>
        <w:r>
          <w:rPr>
            <w:webHidden/>
          </w:rPr>
          <w:instrText xml:space="preserve"> PAGEREF _Toc224886473 \h </w:instrText>
        </w:r>
        <w:r>
          <w:rPr>
            <w:webHidden/>
          </w:rPr>
        </w:r>
        <w:r>
          <w:rPr>
            <w:webHidden/>
          </w:rPr>
          <w:fldChar w:fldCharType="separate"/>
        </w:r>
        <w:r>
          <w:rPr>
            <w:webHidden/>
          </w:rPr>
          <w:t>22</w:t>
        </w:r>
        <w:r>
          <w:rPr>
            <w:webHidden/>
          </w:rPr>
          <w:fldChar w:fldCharType="end"/>
        </w:r>
      </w:hyperlink>
    </w:p>
    <w:p w14:paraId="02EC3DC7" w14:textId="69DA580F"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74" w:history="1">
        <w:r w:rsidRPr="00F45E9A">
          <w:rPr>
            <w:rStyle w:val="a3"/>
            <w:noProof/>
          </w:rPr>
          <w:t>Ведомости, 19.03.2026, Битва полов: на пенсию женщины готовы откладывать сами, а мужчинам важна поддержка работодателя</w:t>
        </w:r>
        <w:r>
          <w:rPr>
            <w:noProof/>
            <w:webHidden/>
          </w:rPr>
          <w:tab/>
        </w:r>
        <w:r>
          <w:rPr>
            <w:noProof/>
            <w:webHidden/>
          </w:rPr>
          <w:fldChar w:fldCharType="begin"/>
        </w:r>
        <w:r>
          <w:rPr>
            <w:noProof/>
            <w:webHidden/>
          </w:rPr>
          <w:instrText xml:space="preserve"> PAGEREF _Toc224886474 \h </w:instrText>
        </w:r>
        <w:r>
          <w:rPr>
            <w:noProof/>
            <w:webHidden/>
          </w:rPr>
        </w:r>
        <w:r>
          <w:rPr>
            <w:noProof/>
            <w:webHidden/>
          </w:rPr>
          <w:fldChar w:fldCharType="separate"/>
        </w:r>
        <w:r>
          <w:rPr>
            <w:noProof/>
            <w:webHidden/>
          </w:rPr>
          <w:t>23</w:t>
        </w:r>
        <w:r>
          <w:rPr>
            <w:noProof/>
            <w:webHidden/>
          </w:rPr>
          <w:fldChar w:fldCharType="end"/>
        </w:r>
      </w:hyperlink>
    </w:p>
    <w:p w14:paraId="3C0AA7BA" w14:textId="6610C514" w:rsidR="00C4395C" w:rsidRDefault="00C4395C">
      <w:pPr>
        <w:pStyle w:val="31"/>
        <w:rPr>
          <w:rFonts w:asciiTheme="minorHAnsi" w:eastAsiaTheme="minorEastAsia" w:hAnsiTheme="minorHAnsi" w:cstheme="minorBidi"/>
          <w:sz w:val="22"/>
          <w:szCs w:val="22"/>
        </w:rPr>
      </w:pPr>
      <w:hyperlink w:anchor="_Toc224886475" w:history="1">
        <w:r w:rsidRPr="00F45E9A">
          <w:rPr>
            <w:rStyle w:val="a3"/>
          </w:rPr>
          <w:t>Сегодня негосударственные пенсионные фонды предлагают несколько видов добровольных пенсионных продуктов по негосударственному пенсионному обеспечению. Это индивидуальный пенсионный план, корпоративная пенсионная программа (КПП) и новый продукт, запущенный с 2024 года, - программа долгосрочных сбережений (ПДС), которая уже завоевала расположение россиян. Анализируя как копят женщины и мужчины НПФ Эволюция выяснил, что дамы охотнее доверяют новым продуктам и активнее подключают ПДС.</w:t>
        </w:r>
        <w:r>
          <w:rPr>
            <w:webHidden/>
          </w:rPr>
          <w:tab/>
        </w:r>
        <w:r>
          <w:rPr>
            <w:webHidden/>
          </w:rPr>
          <w:fldChar w:fldCharType="begin"/>
        </w:r>
        <w:r>
          <w:rPr>
            <w:webHidden/>
          </w:rPr>
          <w:instrText xml:space="preserve"> PAGEREF _Toc224886475 \h </w:instrText>
        </w:r>
        <w:r>
          <w:rPr>
            <w:webHidden/>
          </w:rPr>
        </w:r>
        <w:r>
          <w:rPr>
            <w:webHidden/>
          </w:rPr>
          <w:fldChar w:fldCharType="separate"/>
        </w:r>
        <w:r>
          <w:rPr>
            <w:webHidden/>
          </w:rPr>
          <w:t>23</w:t>
        </w:r>
        <w:r>
          <w:rPr>
            <w:webHidden/>
          </w:rPr>
          <w:fldChar w:fldCharType="end"/>
        </w:r>
      </w:hyperlink>
    </w:p>
    <w:p w14:paraId="7FD15965" w14:textId="2E0A9874"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76" w:history="1">
        <w:r w:rsidRPr="00F45E9A">
          <w:rPr>
            <w:rStyle w:val="a3"/>
            <w:noProof/>
          </w:rPr>
          <w:t>PNZ.ru, 19.03.2026, Прощайте, депозиты? Правительство решило, куда перенаправят почти половину сбережений граждан</w:t>
        </w:r>
        <w:r>
          <w:rPr>
            <w:noProof/>
            <w:webHidden/>
          </w:rPr>
          <w:tab/>
        </w:r>
        <w:r>
          <w:rPr>
            <w:noProof/>
            <w:webHidden/>
          </w:rPr>
          <w:fldChar w:fldCharType="begin"/>
        </w:r>
        <w:r>
          <w:rPr>
            <w:noProof/>
            <w:webHidden/>
          </w:rPr>
          <w:instrText xml:space="preserve"> PAGEREF _Toc224886476 \h </w:instrText>
        </w:r>
        <w:r>
          <w:rPr>
            <w:noProof/>
            <w:webHidden/>
          </w:rPr>
        </w:r>
        <w:r>
          <w:rPr>
            <w:noProof/>
            <w:webHidden/>
          </w:rPr>
          <w:fldChar w:fldCharType="separate"/>
        </w:r>
        <w:r>
          <w:rPr>
            <w:noProof/>
            <w:webHidden/>
          </w:rPr>
          <w:t>24</w:t>
        </w:r>
        <w:r>
          <w:rPr>
            <w:noProof/>
            <w:webHidden/>
          </w:rPr>
          <w:fldChar w:fldCharType="end"/>
        </w:r>
      </w:hyperlink>
    </w:p>
    <w:p w14:paraId="1D5F6BD5" w14:textId="4754339D" w:rsidR="00C4395C" w:rsidRDefault="00C4395C">
      <w:pPr>
        <w:pStyle w:val="31"/>
        <w:rPr>
          <w:rFonts w:asciiTheme="minorHAnsi" w:eastAsiaTheme="minorEastAsia" w:hAnsiTheme="minorHAnsi" w:cstheme="minorBidi"/>
          <w:sz w:val="22"/>
          <w:szCs w:val="22"/>
        </w:rPr>
      </w:pPr>
      <w:hyperlink w:anchor="_Toc224886477" w:history="1">
        <w:r w:rsidRPr="00F45E9A">
          <w:rPr>
            <w:rStyle w:val="a3"/>
          </w:rPr>
          <w:t>Российские власти намерены радикально изменить структуру сбережений граждан. К 2030 году доля долгосрочных накоплений должна достигнуть 40% от общего объема средств населения. Такие ориентиры закреплены в правительственных документах, с которыми ознакомилось РИА Новости.</w:t>
        </w:r>
        <w:r>
          <w:rPr>
            <w:webHidden/>
          </w:rPr>
          <w:tab/>
        </w:r>
        <w:r>
          <w:rPr>
            <w:webHidden/>
          </w:rPr>
          <w:fldChar w:fldCharType="begin"/>
        </w:r>
        <w:r>
          <w:rPr>
            <w:webHidden/>
          </w:rPr>
          <w:instrText xml:space="preserve"> PAGEREF _Toc224886477 \h </w:instrText>
        </w:r>
        <w:r>
          <w:rPr>
            <w:webHidden/>
          </w:rPr>
        </w:r>
        <w:r>
          <w:rPr>
            <w:webHidden/>
          </w:rPr>
          <w:fldChar w:fldCharType="separate"/>
        </w:r>
        <w:r>
          <w:rPr>
            <w:webHidden/>
          </w:rPr>
          <w:t>24</w:t>
        </w:r>
        <w:r>
          <w:rPr>
            <w:webHidden/>
          </w:rPr>
          <w:fldChar w:fldCharType="end"/>
        </w:r>
      </w:hyperlink>
    </w:p>
    <w:p w14:paraId="70B892D5" w14:textId="51920D96"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78" w:history="1">
        <w:r w:rsidRPr="00F45E9A">
          <w:rPr>
            <w:rStyle w:val="a3"/>
            <w:noProof/>
          </w:rPr>
          <w:t>Радио 1, 19.03.2026, «Подушка безопасности»: эксперт Центробанка раскрыла тонкости программы долгосрочных сбережений</w:t>
        </w:r>
        <w:r>
          <w:rPr>
            <w:noProof/>
            <w:webHidden/>
          </w:rPr>
          <w:tab/>
        </w:r>
        <w:r>
          <w:rPr>
            <w:noProof/>
            <w:webHidden/>
          </w:rPr>
          <w:fldChar w:fldCharType="begin"/>
        </w:r>
        <w:r>
          <w:rPr>
            <w:noProof/>
            <w:webHidden/>
          </w:rPr>
          <w:instrText xml:space="preserve"> PAGEREF _Toc224886478 \h </w:instrText>
        </w:r>
        <w:r>
          <w:rPr>
            <w:noProof/>
            <w:webHidden/>
          </w:rPr>
        </w:r>
        <w:r>
          <w:rPr>
            <w:noProof/>
            <w:webHidden/>
          </w:rPr>
          <w:fldChar w:fldCharType="separate"/>
        </w:r>
        <w:r>
          <w:rPr>
            <w:noProof/>
            <w:webHidden/>
          </w:rPr>
          <w:t>25</w:t>
        </w:r>
        <w:r>
          <w:rPr>
            <w:noProof/>
            <w:webHidden/>
          </w:rPr>
          <w:fldChar w:fldCharType="end"/>
        </w:r>
      </w:hyperlink>
    </w:p>
    <w:p w14:paraId="73E5E804" w14:textId="1529A227" w:rsidR="00C4395C" w:rsidRDefault="00C4395C">
      <w:pPr>
        <w:pStyle w:val="31"/>
        <w:rPr>
          <w:rFonts w:asciiTheme="minorHAnsi" w:eastAsiaTheme="minorEastAsia" w:hAnsiTheme="minorHAnsi" w:cstheme="minorBidi"/>
          <w:sz w:val="22"/>
          <w:szCs w:val="22"/>
        </w:rPr>
      </w:pPr>
      <w:hyperlink w:anchor="_Toc224886479" w:history="1">
        <w:r w:rsidRPr="00F45E9A">
          <w:rPr>
            <w:rStyle w:val="a3"/>
          </w:rPr>
          <w:t>Программа долгосрочных сбережений (ПДС) в России набирает популярность, но у многих до сих пор остаются вопросы: действительно ли она помогает накопить на пенсию и какие преимущества даёт, а также кому подойдёт такой инструмент?</w:t>
        </w:r>
        <w:r>
          <w:rPr>
            <w:webHidden/>
          </w:rPr>
          <w:tab/>
        </w:r>
        <w:r>
          <w:rPr>
            <w:webHidden/>
          </w:rPr>
          <w:fldChar w:fldCharType="begin"/>
        </w:r>
        <w:r>
          <w:rPr>
            <w:webHidden/>
          </w:rPr>
          <w:instrText xml:space="preserve"> PAGEREF _Toc224886479 \h </w:instrText>
        </w:r>
        <w:r>
          <w:rPr>
            <w:webHidden/>
          </w:rPr>
        </w:r>
        <w:r>
          <w:rPr>
            <w:webHidden/>
          </w:rPr>
          <w:fldChar w:fldCharType="separate"/>
        </w:r>
        <w:r>
          <w:rPr>
            <w:webHidden/>
          </w:rPr>
          <w:t>25</w:t>
        </w:r>
        <w:r>
          <w:rPr>
            <w:webHidden/>
          </w:rPr>
          <w:fldChar w:fldCharType="end"/>
        </w:r>
      </w:hyperlink>
    </w:p>
    <w:p w14:paraId="5602DE5C" w14:textId="727ED714"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80" w:history="1">
        <w:r w:rsidRPr="00F45E9A">
          <w:rPr>
            <w:rStyle w:val="a3"/>
            <w:noProof/>
          </w:rPr>
          <w:t>72.ru (Тюмень), 19.03.2026, Тюменцам рассказали, как можно накопить и приумножить с помощью государства</w:t>
        </w:r>
        <w:r>
          <w:rPr>
            <w:noProof/>
            <w:webHidden/>
          </w:rPr>
          <w:tab/>
        </w:r>
        <w:r>
          <w:rPr>
            <w:noProof/>
            <w:webHidden/>
          </w:rPr>
          <w:fldChar w:fldCharType="begin"/>
        </w:r>
        <w:r>
          <w:rPr>
            <w:noProof/>
            <w:webHidden/>
          </w:rPr>
          <w:instrText xml:space="preserve"> PAGEREF _Toc224886480 \h </w:instrText>
        </w:r>
        <w:r>
          <w:rPr>
            <w:noProof/>
            <w:webHidden/>
          </w:rPr>
        </w:r>
        <w:r>
          <w:rPr>
            <w:noProof/>
            <w:webHidden/>
          </w:rPr>
          <w:fldChar w:fldCharType="separate"/>
        </w:r>
        <w:r>
          <w:rPr>
            <w:noProof/>
            <w:webHidden/>
          </w:rPr>
          <w:t>26</w:t>
        </w:r>
        <w:r>
          <w:rPr>
            <w:noProof/>
            <w:webHidden/>
          </w:rPr>
          <w:fldChar w:fldCharType="end"/>
        </w:r>
      </w:hyperlink>
    </w:p>
    <w:p w14:paraId="47194178" w14:textId="515454F1" w:rsidR="00C4395C" w:rsidRDefault="00C4395C">
      <w:pPr>
        <w:pStyle w:val="31"/>
        <w:rPr>
          <w:rFonts w:asciiTheme="minorHAnsi" w:eastAsiaTheme="minorEastAsia" w:hAnsiTheme="minorHAnsi" w:cstheme="minorBidi"/>
          <w:sz w:val="22"/>
          <w:szCs w:val="22"/>
        </w:rPr>
      </w:pPr>
      <w:hyperlink w:anchor="_Toc224886481" w:history="1">
        <w:r w:rsidRPr="00F45E9A">
          <w:rPr>
            <w:rStyle w:val="a3"/>
          </w:rPr>
          <w:t>Эксперты ПСБ рассказали, как работает программа долгосрочных сбережений (ПДС) с софинансированием от государства.</w:t>
        </w:r>
        <w:r>
          <w:rPr>
            <w:webHidden/>
          </w:rPr>
          <w:tab/>
        </w:r>
        <w:r>
          <w:rPr>
            <w:webHidden/>
          </w:rPr>
          <w:fldChar w:fldCharType="begin"/>
        </w:r>
        <w:r>
          <w:rPr>
            <w:webHidden/>
          </w:rPr>
          <w:instrText xml:space="preserve"> PAGEREF _Toc224886481 \h </w:instrText>
        </w:r>
        <w:r>
          <w:rPr>
            <w:webHidden/>
          </w:rPr>
        </w:r>
        <w:r>
          <w:rPr>
            <w:webHidden/>
          </w:rPr>
          <w:fldChar w:fldCharType="separate"/>
        </w:r>
        <w:r>
          <w:rPr>
            <w:webHidden/>
          </w:rPr>
          <w:t>26</w:t>
        </w:r>
        <w:r>
          <w:rPr>
            <w:webHidden/>
          </w:rPr>
          <w:fldChar w:fldCharType="end"/>
        </w:r>
      </w:hyperlink>
    </w:p>
    <w:p w14:paraId="2EF16E77" w14:textId="27668D6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82" w:history="1">
        <w:r w:rsidRPr="00F45E9A">
          <w:rPr>
            <w:rStyle w:val="a3"/>
            <w:noProof/>
          </w:rPr>
          <w:t>ya62.ru (Рязань), 19.03.2026, Что нового предложит НПФ «БУДУЩЕЕ» жителям Рязани</w:t>
        </w:r>
        <w:r>
          <w:rPr>
            <w:noProof/>
            <w:webHidden/>
          </w:rPr>
          <w:tab/>
        </w:r>
        <w:r>
          <w:rPr>
            <w:noProof/>
            <w:webHidden/>
          </w:rPr>
          <w:fldChar w:fldCharType="begin"/>
        </w:r>
        <w:r>
          <w:rPr>
            <w:noProof/>
            <w:webHidden/>
          </w:rPr>
          <w:instrText xml:space="preserve"> PAGEREF _Toc224886482 \h </w:instrText>
        </w:r>
        <w:r>
          <w:rPr>
            <w:noProof/>
            <w:webHidden/>
          </w:rPr>
        </w:r>
        <w:r>
          <w:rPr>
            <w:noProof/>
            <w:webHidden/>
          </w:rPr>
          <w:fldChar w:fldCharType="separate"/>
        </w:r>
        <w:r>
          <w:rPr>
            <w:noProof/>
            <w:webHidden/>
          </w:rPr>
          <w:t>27</w:t>
        </w:r>
        <w:r>
          <w:rPr>
            <w:noProof/>
            <w:webHidden/>
          </w:rPr>
          <w:fldChar w:fldCharType="end"/>
        </w:r>
      </w:hyperlink>
    </w:p>
    <w:p w14:paraId="7F2784D9" w14:textId="6D07D894" w:rsidR="00C4395C" w:rsidRDefault="00C4395C">
      <w:pPr>
        <w:pStyle w:val="31"/>
        <w:rPr>
          <w:rFonts w:asciiTheme="minorHAnsi" w:eastAsiaTheme="minorEastAsia" w:hAnsiTheme="minorHAnsi" w:cstheme="minorBidi"/>
          <w:sz w:val="22"/>
          <w:szCs w:val="22"/>
        </w:rPr>
      </w:pPr>
      <w:hyperlink w:anchor="_Toc224886483" w:history="1">
        <w:r w:rsidRPr="00F45E9A">
          <w:rPr>
            <w:rStyle w:val="a3"/>
          </w:rPr>
          <w:t>Рязанцы в вопросах будущей пенсии традиционно ориентируются на государственное страхование. Однако эксперты НПФ «БУДУЩЕЕ» призывают жителей региона обратить внимание на корпоративные и частные программы, включая накопительную и негосударственную пенсию. Серьезным подспорьем в этом может стать внедрение программы долгосрочных сбережений. Участники рынка проанализировали текущую ситуацию и перспективы, которые новая программа открывает перед регионом.</w:t>
        </w:r>
        <w:r>
          <w:rPr>
            <w:webHidden/>
          </w:rPr>
          <w:tab/>
        </w:r>
        <w:r>
          <w:rPr>
            <w:webHidden/>
          </w:rPr>
          <w:fldChar w:fldCharType="begin"/>
        </w:r>
        <w:r>
          <w:rPr>
            <w:webHidden/>
          </w:rPr>
          <w:instrText xml:space="preserve"> PAGEREF _Toc224886483 \h </w:instrText>
        </w:r>
        <w:r>
          <w:rPr>
            <w:webHidden/>
          </w:rPr>
        </w:r>
        <w:r>
          <w:rPr>
            <w:webHidden/>
          </w:rPr>
          <w:fldChar w:fldCharType="separate"/>
        </w:r>
        <w:r>
          <w:rPr>
            <w:webHidden/>
          </w:rPr>
          <w:t>27</w:t>
        </w:r>
        <w:r>
          <w:rPr>
            <w:webHidden/>
          </w:rPr>
          <w:fldChar w:fldCharType="end"/>
        </w:r>
      </w:hyperlink>
    </w:p>
    <w:p w14:paraId="2A206CD3" w14:textId="2C993915"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84" w:history="1">
        <w:r w:rsidRPr="00F45E9A">
          <w:rPr>
            <w:rStyle w:val="a3"/>
            <w:noProof/>
          </w:rPr>
          <w:t>Янаульские зори, 19.03.2026, Государство удвоит накопления</w:t>
        </w:r>
        <w:r>
          <w:rPr>
            <w:noProof/>
            <w:webHidden/>
          </w:rPr>
          <w:tab/>
        </w:r>
        <w:r>
          <w:rPr>
            <w:noProof/>
            <w:webHidden/>
          </w:rPr>
          <w:fldChar w:fldCharType="begin"/>
        </w:r>
        <w:r>
          <w:rPr>
            <w:noProof/>
            <w:webHidden/>
          </w:rPr>
          <w:instrText xml:space="preserve"> PAGEREF _Toc224886484 \h </w:instrText>
        </w:r>
        <w:r>
          <w:rPr>
            <w:noProof/>
            <w:webHidden/>
          </w:rPr>
        </w:r>
        <w:r>
          <w:rPr>
            <w:noProof/>
            <w:webHidden/>
          </w:rPr>
          <w:fldChar w:fldCharType="separate"/>
        </w:r>
        <w:r>
          <w:rPr>
            <w:noProof/>
            <w:webHidden/>
          </w:rPr>
          <w:t>29</w:t>
        </w:r>
        <w:r>
          <w:rPr>
            <w:noProof/>
            <w:webHidden/>
          </w:rPr>
          <w:fldChar w:fldCharType="end"/>
        </w:r>
      </w:hyperlink>
    </w:p>
    <w:p w14:paraId="38FB9506" w14:textId="7C5F3192" w:rsidR="00C4395C" w:rsidRDefault="00C4395C">
      <w:pPr>
        <w:pStyle w:val="31"/>
        <w:rPr>
          <w:rFonts w:asciiTheme="minorHAnsi" w:eastAsiaTheme="minorEastAsia" w:hAnsiTheme="minorHAnsi" w:cstheme="minorBidi"/>
          <w:sz w:val="22"/>
          <w:szCs w:val="22"/>
        </w:rPr>
      </w:pPr>
      <w:hyperlink w:anchor="_Toc224886485" w:history="1">
        <w:r w:rsidRPr="00F45E9A">
          <w:rPr>
            <w:rStyle w:val="a3"/>
          </w:rPr>
          <w:t>Программа долгосрочных сбережений (ПДС) в стране работает с января 2024 года. По данным Центробанка, на 1 января 2026 года количество заключенных договоров составляет 10 млн, привлеченных средств - 717 млрд руб.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 Суть заключается в трех ключевых компонентах: личные взносы, софинансирование от государства и инвестиционный доход.</w:t>
        </w:r>
        <w:r>
          <w:rPr>
            <w:webHidden/>
          </w:rPr>
          <w:tab/>
        </w:r>
        <w:r>
          <w:rPr>
            <w:webHidden/>
          </w:rPr>
          <w:fldChar w:fldCharType="begin"/>
        </w:r>
        <w:r>
          <w:rPr>
            <w:webHidden/>
          </w:rPr>
          <w:instrText xml:space="preserve"> PAGEREF _Toc224886485 \h </w:instrText>
        </w:r>
        <w:r>
          <w:rPr>
            <w:webHidden/>
          </w:rPr>
        </w:r>
        <w:r>
          <w:rPr>
            <w:webHidden/>
          </w:rPr>
          <w:fldChar w:fldCharType="separate"/>
        </w:r>
        <w:r>
          <w:rPr>
            <w:webHidden/>
          </w:rPr>
          <w:t>29</w:t>
        </w:r>
        <w:r>
          <w:rPr>
            <w:webHidden/>
          </w:rPr>
          <w:fldChar w:fldCharType="end"/>
        </w:r>
      </w:hyperlink>
    </w:p>
    <w:p w14:paraId="2690CDC4" w14:textId="0D1A5429"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86" w:history="1">
        <w:r w:rsidRPr="00F45E9A">
          <w:rPr>
            <w:rStyle w:val="a3"/>
            <w:noProof/>
          </w:rPr>
          <w:t>Арктик-ТВ, 19.03.2026, Жители Мурманской области вложили в программу долгосрочных сбережений 3,4 млрд рублей</w:t>
        </w:r>
        <w:r>
          <w:rPr>
            <w:noProof/>
            <w:webHidden/>
          </w:rPr>
          <w:tab/>
        </w:r>
        <w:r>
          <w:rPr>
            <w:noProof/>
            <w:webHidden/>
          </w:rPr>
          <w:fldChar w:fldCharType="begin"/>
        </w:r>
        <w:r>
          <w:rPr>
            <w:noProof/>
            <w:webHidden/>
          </w:rPr>
          <w:instrText xml:space="preserve"> PAGEREF _Toc224886486 \h </w:instrText>
        </w:r>
        <w:r>
          <w:rPr>
            <w:noProof/>
            <w:webHidden/>
          </w:rPr>
        </w:r>
        <w:r>
          <w:rPr>
            <w:noProof/>
            <w:webHidden/>
          </w:rPr>
          <w:fldChar w:fldCharType="separate"/>
        </w:r>
        <w:r>
          <w:rPr>
            <w:noProof/>
            <w:webHidden/>
          </w:rPr>
          <w:t>31</w:t>
        </w:r>
        <w:r>
          <w:rPr>
            <w:noProof/>
            <w:webHidden/>
          </w:rPr>
          <w:fldChar w:fldCharType="end"/>
        </w:r>
      </w:hyperlink>
    </w:p>
    <w:p w14:paraId="1C328FBA" w14:textId="3CFAECC6" w:rsidR="00C4395C" w:rsidRDefault="00C4395C">
      <w:pPr>
        <w:pStyle w:val="31"/>
        <w:rPr>
          <w:rFonts w:asciiTheme="minorHAnsi" w:eastAsiaTheme="minorEastAsia" w:hAnsiTheme="minorHAnsi" w:cstheme="minorBidi"/>
          <w:sz w:val="22"/>
          <w:szCs w:val="22"/>
        </w:rPr>
      </w:pPr>
      <w:hyperlink w:anchor="_Toc224886487" w:history="1">
        <w:r w:rsidRPr="00F45E9A">
          <w:rPr>
            <w:rStyle w:val="a3"/>
          </w:rPr>
          <w:t>За два года действия программы долгосрочных сбережений (ПДС) число её участников в Мурманской области превысило 51 тысячу. Объём личных взносов по заключенным договорам к началу февраля 2026 года приблизился к 3,4 млрд рублей.</w:t>
        </w:r>
        <w:r>
          <w:rPr>
            <w:webHidden/>
          </w:rPr>
          <w:tab/>
        </w:r>
        <w:r>
          <w:rPr>
            <w:webHidden/>
          </w:rPr>
          <w:fldChar w:fldCharType="begin"/>
        </w:r>
        <w:r>
          <w:rPr>
            <w:webHidden/>
          </w:rPr>
          <w:instrText xml:space="preserve"> PAGEREF _Toc224886487 \h </w:instrText>
        </w:r>
        <w:r>
          <w:rPr>
            <w:webHidden/>
          </w:rPr>
        </w:r>
        <w:r>
          <w:rPr>
            <w:webHidden/>
          </w:rPr>
          <w:fldChar w:fldCharType="separate"/>
        </w:r>
        <w:r>
          <w:rPr>
            <w:webHidden/>
          </w:rPr>
          <w:t>31</w:t>
        </w:r>
        <w:r>
          <w:rPr>
            <w:webHidden/>
          </w:rPr>
          <w:fldChar w:fldCharType="end"/>
        </w:r>
      </w:hyperlink>
    </w:p>
    <w:p w14:paraId="5AC09CE6" w14:textId="1386EC27"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488" w:history="1">
        <w:r w:rsidRPr="00F45E9A">
          <w:rPr>
            <w:rStyle w:val="a3"/>
            <w:noProof/>
          </w:rPr>
          <w:t>Новости развития системы обязательного пенсионного страхования и страховой пенсии</w:t>
        </w:r>
        <w:r>
          <w:rPr>
            <w:noProof/>
            <w:webHidden/>
          </w:rPr>
          <w:tab/>
        </w:r>
        <w:r>
          <w:rPr>
            <w:noProof/>
            <w:webHidden/>
          </w:rPr>
          <w:fldChar w:fldCharType="begin"/>
        </w:r>
        <w:r>
          <w:rPr>
            <w:noProof/>
            <w:webHidden/>
          </w:rPr>
          <w:instrText xml:space="preserve"> PAGEREF _Toc224886488 \h </w:instrText>
        </w:r>
        <w:r>
          <w:rPr>
            <w:noProof/>
            <w:webHidden/>
          </w:rPr>
        </w:r>
        <w:r>
          <w:rPr>
            <w:noProof/>
            <w:webHidden/>
          </w:rPr>
          <w:fldChar w:fldCharType="separate"/>
        </w:r>
        <w:r>
          <w:rPr>
            <w:noProof/>
            <w:webHidden/>
          </w:rPr>
          <w:t>32</w:t>
        </w:r>
        <w:r>
          <w:rPr>
            <w:noProof/>
            <w:webHidden/>
          </w:rPr>
          <w:fldChar w:fldCharType="end"/>
        </w:r>
      </w:hyperlink>
    </w:p>
    <w:p w14:paraId="2A500497" w14:textId="50197C6E"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89" w:history="1">
        <w:r w:rsidRPr="00F45E9A">
          <w:rPr>
            <w:rStyle w:val="a3"/>
            <w:noProof/>
          </w:rPr>
          <w:t>Парламентская газета, 20.03.2026, Какие ошибки в трудовой книжке могут повлиять на размер пенсий</w:t>
        </w:r>
        <w:r>
          <w:rPr>
            <w:noProof/>
            <w:webHidden/>
          </w:rPr>
          <w:tab/>
        </w:r>
        <w:r>
          <w:rPr>
            <w:noProof/>
            <w:webHidden/>
          </w:rPr>
          <w:fldChar w:fldCharType="begin"/>
        </w:r>
        <w:r>
          <w:rPr>
            <w:noProof/>
            <w:webHidden/>
          </w:rPr>
          <w:instrText xml:space="preserve"> PAGEREF _Toc224886489 \h </w:instrText>
        </w:r>
        <w:r>
          <w:rPr>
            <w:noProof/>
            <w:webHidden/>
          </w:rPr>
        </w:r>
        <w:r>
          <w:rPr>
            <w:noProof/>
            <w:webHidden/>
          </w:rPr>
          <w:fldChar w:fldCharType="separate"/>
        </w:r>
        <w:r>
          <w:rPr>
            <w:noProof/>
            <w:webHidden/>
          </w:rPr>
          <w:t>32</w:t>
        </w:r>
        <w:r>
          <w:rPr>
            <w:noProof/>
            <w:webHidden/>
          </w:rPr>
          <w:fldChar w:fldCharType="end"/>
        </w:r>
      </w:hyperlink>
    </w:p>
    <w:p w14:paraId="5ACCD0F2" w14:textId="130FF444" w:rsidR="00C4395C" w:rsidRDefault="00C4395C">
      <w:pPr>
        <w:pStyle w:val="31"/>
        <w:rPr>
          <w:rFonts w:asciiTheme="minorHAnsi" w:eastAsiaTheme="minorEastAsia" w:hAnsiTheme="minorHAnsi" w:cstheme="minorBidi"/>
          <w:sz w:val="22"/>
          <w:szCs w:val="22"/>
        </w:rPr>
      </w:pPr>
      <w:hyperlink w:anchor="_Toc224886490" w:history="1">
        <w:r w:rsidRPr="00F45E9A">
          <w:rPr>
            <w:rStyle w:val="a3"/>
          </w:rPr>
          <w:t>Некорректные исправления в трудовой книжке, расхождение сведений в документах с паспортными данными, отсутствие в книжке информации о переименовании организации, где человек трудился, – таков неполный перечень причин, по которым выходящему на заслуженный отдых человеку могут назначить меньший размер пенсии, чем ему положен.</w:t>
        </w:r>
        <w:r>
          <w:rPr>
            <w:webHidden/>
          </w:rPr>
          <w:tab/>
        </w:r>
        <w:r>
          <w:rPr>
            <w:webHidden/>
          </w:rPr>
          <w:fldChar w:fldCharType="begin"/>
        </w:r>
        <w:r>
          <w:rPr>
            <w:webHidden/>
          </w:rPr>
          <w:instrText xml:space="preserve"> PAGEREF _Toc224886490 \h </w:instrText>
        </w:r>
        <w:r>
          <w:rPr>
            <w:webHidden/>
          </w:rPr>
        </w:r>
        <w:r>
          <w:rPr>
            <w:webHidden/>
          </w:rPr>
          <w:fldChar w:fldCharType="separate"/>
        </w:r>
        <w:r>
          <w:rPr>
            <w:webHidden/>
          </w:rPr>
          <w:t>32</w:t>
        </w:r>
        <w:r>
          <w:rPr>
            <w:webHidden/>
          </w:rPr>
          <w:fldChar w:fldCharType="end"/>
        </w:r>
      </w:hyperlink>
    </w:p>
    <w:p w14:paraId="7E78C7AD" w14:textId="4621DAD8"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91" w:history="1">
        <w:r w:rsidRPr="00F45E9A">
          <w:rPr>
            <w:rStyle w:val="a3"/>
            <w:noProof/>
            <w:lang w:val="en-US"/>
          </w:rPr>
          <w:t>RT</w:t>
        </w:r>
        <w:r w:rsidRPr="00F45E9A">
          <w:rPr>
            <w:rStyle w:val="a3"/>
            <w:noProof/>
          </w:rPr>
          <w:t>, 19.03.2026, Россиянам объяснили, кому и на сколько повысят пенсию с 1 апреля</w:t>
        </w:r>
        <w:r>
          <w:rPr>
            <w:noProof/>
            <w:webHidden/>
          </w:rPr>
          <w:tab/>
        </w:r>
        <w:r>
          <w:rPr>
            <w:noProof/>
            <w:webHidden/>
          </w:rPr>
          <w:fldChar w:fldCharType="begin"/>
        </w:r>
        <w:r>
          <w:rPr>
            <w:noProof/>
            <w:webHidden/>
          </w:rPr>
          <w:instrText xml:space="preserve"> PAGEREF _Toc224886491 \h </w:instrText>
        </w:r>
        <w:r>
          <w:rPr>
            <w:noProof/>
            <w:webHidden/>
          </w:rPr>
        </w:r>
        <w:r>
          <w:rPr>
            <w:noProof/>
            <w:webHidden/>
          </w:rPr>
          <w:fldChar w:fldCharType="separate"/>
        </w:r>
        <w:r>
          <w:rPr>
            <w:noProof/>
            <w:webHidden/>
          </w:rPr>
          <w:t>33</w:t>
        </w:r>
        <w:r>
          <w:rPr>
            <w:noProof/>
            <w:webHidden/>
          </w:rPr>
          <w:fldChar w:fldCharType="end"/>
        </w:r>
      </w:hyperlink>
    </w:p>
    <w:p w14:paraId="7A912A09" w14:textId="1E685C56" w:rsidR="00C4395C" w:rsidRDefault="00C4395C">
      <w:pPr>
        <w:pStyle w:val="31"/>
        <w:rPr>
          <w:rFonts w:asciiTheme="minorHAnsi" w:eastAsiaTheme="minorEastAsia" w:hAnsiTheme="minorHAnsi" w:cstheme="minorBidi"/>
          <w:sz w:val="22"/>
          <w:szCs w:val="22"/>
        </w:rPr>
      </w:pPr>
      <w:hyperlink w:anchor="_Toc224886492" w:history="1">
        <w:r w:rsidRPr="00F45E9A">
          <w:rPr>
            <w:rStyle w:val="a3"/>
          </w:rPr>
          <w:t xml:space="preserve">С 1 апреля 2026 года в России проводится плановое повышение социальных пенсий, включая выплаты по инвалидности, объяснил в беседе с </w:t>
        </w:r>
        <w:r w:rsidRPr="00F45E9A">
          <w:rPr>
            <w:rStyle w:val="a3"/>
            <w:lang w:val="en-US"/>
          </w:rPr>
          <w:t>RT</w:t>
        </w:r>
        <w:r w:rsidRPr="00F45E9A">
          <w:rPr>
            <w:rStyle w:val="a3"/>
          </w:rPr>
          <w:t xml:space="preserve"> депутат Госдумы, член комитета по бюджету и налогам Никита Чаплин.</w:t>
        </w:r>
        <w:r>
          <w:rPr>
            <w:webHidden/>
          </w:rPr>
          <w:tab/>
        </w:r>
        <w:r>
          <w:rPr>
            <w:webHidden/>
          </w:rPr>
          <w:fldChar w:fldCharType="begin"/>
        </w:r>
        <w:r>
          <w:rPr>
            <w:webHidden/>
          </w:rPr>
          <w:instrText xml:space="preserve"> PAGEREF _Toc224886492 \h </w:instrText>
        </w:r>
        <w:r>
          <w:rPr>
            <w:webHidden/>
          </w:rPr>
        </w:r>
        <w:r>
          <w:rPr>
            <w:webHidden/>
          </w:rPr>
          <w:fldChar w:fldCharType="separate"/>
        </w:r>
        <w:r>
          <w:rPr>
            <w:webHidden/>
          </w:rPr>
          <w:t>33</w:t>
        </w:r>
        <w:r>
          <w:rPr>
            <w:webHidden/>
          </w:rPr>
          <w:fldChar w:fldCharType="end"/>
        </w:r>
      </w:hyperlink>
    </w:p>
    <w:p w14:paraId="2E069494" w14:textId="479B11C6"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93" w:history="1">
        <w:r w:rsidRPr="00F45E9A">
          <w:rPr>
            <w:rStyle w:val="a3"/>
            <w:noProof/>
          </w:rPr>
          <w:t>ПРАЙМ, 20.03.2026, Россиянам объяснили, кому сразу выплатят часть пенсии</w:t>
        </w:r>
        <w:r>
          <w:rPr>
            <w:noProof/>
            <w:webHidden/>
          </w:rPr>
          <w:tab/>
        </w:r>
        <w:r>
          <w:rPr>
            <w:noProof/>
            <w:webHidden/>
          </w:rPr>
          <w:fldChar w:fldCharType="begin"/>
        </w:r>
        <w:r>
          <w:rPr>
            <w:noProof/>
            <w:webHidden/>
          </w:rPr>
          <w:instrText xml:space="preserve"> PAGEREF _Toc224886493 \h </w:instrText>
        </w:r>
        <w:r>
          <w:rPr>
            <w:noProof/>
            <w:webHidden/>
          </w:rPr>
        </w:r>
        <w:r>
          <w:rPr>
            <w:noProof/>
            <w:webHidden/>
          </w:rPr>
          <w:fldChar w:fldCharType="separate"/>
        </w:r>
        <w:r>
          <w:rPr>
            <w:noProof/>
            <w:webHidden/>
          </w:rPr>
          <w:t>34</w:t>
        </w:r>
        <w:r>
          <w:rPr>
            <w:noProof/>
            <w:webHidden/>
          </w:rPr>
          <w:fldChar w:fldCharType="end"/>
        </w:r>
      </w:hyperlink>
    </w:p>
    <w:p w14:paraId="4D7ECE9A" w14:textId="4D4D70D5" w:rsidR="00C4395C" w:rsidRDefault="00C4395C">
      <w:pPr>
        <w:pStyle w:val="31"/>
        <w:rPr>
          <w:rFonts w:asciiTheme="minorHAnsi" w:eastAsiaTheme="minorEastAsia" w:hAnsiTheme="minorHAnsi" w:cstheme="minorBidi"/>
          <w:sz w:val="22"/>
          <w:szCs w:val="22"/>
        </w:rPr>
      </w:pPr>
      <w:hyperlink w:anchor="_Toc224886494" w:history="1">
        <w:r w:rsidRPr="00F45E9A">
          <w:rPr>
            <w:rStyle w:val="a3"/>
          </w:rPr>
          <w:t>Право на накопительную пенсию имеют граждане позже 1967 года рождения, за которых до 2014 года работодатель уплачивал страховые взносы в систему обязательного пенсионного страхования. Кто может получить эту выплату единовременно, рассказала агентству "Прайм" Юлия Финогенова, профессор кафедры государственных и муниципальных финансов РЭУ им. Г. В. Плеханова.</w:t>
        </w:r>
        <w:r>
          <w:rPr>
            <w:webHidden/>
          </w:rPr>
          <w:tab/>
        </w:r>
        <w:r>
          <w:rPr>
            <w:webHidden/>
          </w:rPr>
          <w:fldChar w:fldCharType="begin"/>
        </w:r>
        <w:r>
          <w:rPr>
            <w:webHidden/>
          </w:rPr>
          <w:instrText xml:space="preserve"> PAGEREF _Toc224886494 \h </w:instrText>
        </w:r>
        <w:r>
          <w:rPr>
            <w:webHidden/>
          </w:rPr>
        </w:r>
        <w:r>
          <w:rPr>
            <w:webHidden/>
          </w:rPr>
          <w:fldChar w:fldCharType="separate"/>
        </w:r>
        <w:r>
          <w:rPr>
            <w:webHidden/>
          </w:rPr>
          <w:t>34</w:t>
        </w:r>
        <w:r>
          <w:rPr>
            <w:webHidden/>
          </w:rPr>
          <w:fldChar w:fldCharType="end"/>
        </w:r>
      </w:hyperlink>
    </w:p>
    <w:p w14:paraId="14C8C5CF" w14:textId="6AEAC9FB"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95" w:history="1">
        <w:r w:rsidRPr="00F45E9A">
          <w:rPr>
            <w:rStyle w:val="a3"/>
            <w:noProof/>
          </w:rPr>
          <w:t>РИА Новости, 20.03.2026, Экономист раскрыл, сколько пенсионных баллов принесет средняя зарплата в 2026 году</w:t>
        </w:r>
        <w:r>
          <w:rPr>
            <w:noProof/>
            <w:webHidden/>
          </w:rPr>
          <w:tab/>
        </w:r>
        <w:r>
          <w:rPr>
            <w:noProof/>
            <w:webHidden/>
          </w:rPr>
          <w:fldChar w:fldCharType="begin"/>
        </w:r>
        <w:r>
          <w:rPr>
            <w:noProof/>
            <w:webHidden/>
          </w:rPr>
          <w:instrText xml:space="preserve"> PAGEREF _Toc224886495 \h </w:instrText>
        </w:r>
        <w:r>
          <w:rPr>
            <w:noProof/>
            <w:webHidden/>
          </w:rPr>
        </w:r>
        <w:r>
          <w:rPr>
            <w:noProof/>
            <w:webHidden/>
          </w:rPr>
          <w:fldChar w:fldCharType="separate"/>
        </w:r>
        <w:r>
          <w:rPr>
            <w:noProof/>
            <w:webHidden/>
          </w:rPr>
          <w:t>35</w:t>
        </w:r>
        <w:r>
          <w:rPr>
            <w:noProof/>
            <w:webHidden/>
          </w:rPr>
          <w:fldChar w:fldCharType="end"/>
        </w:r>
      </w:hyperlink>
    </w:p>
    <w:p w14:paraId="75596432" w14:textId="011E468E" w:rsidR="00C4395C" w:rsidRDefault="00C4395C">
      <w:pPr>
        <w:pStyle w:val="31"/>
        <w:rPr>
          <w:rFonts w:asciiTheme="minorHAnsi" w:eastAsiaTheme="minorEastAsia" w:hAnsiTheme="minorHAnsi" w:cstheme="minorBidi"/>
          <w:sz w:val="22"/>
          <w:szCs w:val="22"/>
        </w:rPr>
      </w:pPr>
      <w:hyperlink w:anchor="_Toc224886496" w:history="1">
        <w:r w:rsidRPr="00F45E9A">
          <w:rPr>
            <w:rStyle w:val="a3"/>
          </w:rPr>
          <w:t>Россияне со средней заработной платой 114 тысяч рублей в месяц смогут заработать в учет будущей пенсии 4,592 индивидуального пенсионного коэффициента (ИПК) за 2026 год, а при зарплате в 122 тысячи рублей - 4,914 ИПК, подсчитал для РИА Новости доцент кафедры общественных финансов Финансового университета при правительстве РФ Игорь Балынин.</w:t>
        </w:r>
        <w:r>
          <w:rPr>
            <w:webHidden/>
          </w:rPr>
          <w:tab/>
        </w:r>
        <w:r>
          <w:rPr>
            <w:webHidden/>
          </w:rPr>
          <w:fldChar w:fldCharType="begin"/>
        </w:r>
        <w:r>
          <w:rPr>
            <w:webHidden/>
          </w:rPr>
          <w:instrText xml:space="preserve"> PAGEREF _Toc224886496 \h </w:instrText>
        </w:r>
        <w:r>
          <w:rPr>
            <w:webHidden/>
          </w:rPr>
        </w:r>
        <w:r>
          <w:rPr>
            <w:webHidden/>
          </w:rPr>
          <w:fldChar w:fldCharType="separate"/>
        </w:r>
        <w:r>
          <w:rPr>
            <w:webHidden/>
          </w:rPr>
          <w:t>35</w:t>
        </w:r>
        <w:r>
          <w:rPr>
            <w:webHidden/>
          </w:rPr>
          <w:fldChar w:fldCharType="end"/>
        </w:r>
      </w:hyperlink>
    </w:p>
    <w:p w14:paraId="0165D5BE" w14:textId="0A01F226"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97" w:history="1">
        <w:r w:rsidRPr="00F45E9A">
          <w:rPr>
            <w:rStyle w:val="a3"/>
            <w:noProof/>
          </w:rPr>
          <w:t xml:space="preserve">Pravda.ru, 19.03.2026, </w:t>
        </w:r>
        <w:r w:rsidRPr="00F45E9A">
          <w:rPr>
            <w:rStyle w:val="a3"/>
            <w:rFonts w:eastAsia="Verdana"/>
            <w:noProof/>
          </w:rPr>
          <w:t>Пенсии подтянули к экономической реальности: как пересчитали выплаты в 2026 году</w:t>
        </w:r>
        <w:r>
          <w:rPr>
            <w:noProof/>
            <w:webHidden/>
          </w:rPr>
          <w:tab/>
        </w:r>
        <w:r>
          <w:rPr>
            <w:noProof/>
            <w:webHidden/>
          </w:rPr>
          <w:fldChar w:fldCharType="begin"/>
        </w:r>
        <w:r>
          <w:rPr>
            <w:noProof/>
            <w:webHidden/>
          </w:rPr>
          <w:instrText xml:space="preserve"> PAGEREF _Toc224886497 \h </w:instrText>
        </w:r>
        <w:r>
          <w:rPr>
            <w:noProof/>
            <w:webHidden/>
          </w:rPr>
        </w:r>
        <w:r>
          <w:rPr>
            <w:noProof/>
            <w:webHidden/>
          </w:rPr>
          <w:fldChar w:fldCharType="separate"/>
        </w:r>
        <w:r>
          <w:rPr>
            <w:noProof/>
            <w:webHidden/>
          </w:rPr>
          <w:t>36</w:t>
        </w:r>
        <w:r>
          <w:rPr>
            <w:noProof/>
            <w:webHidden/>
          </w:rPr>
          <w:fldChar w:fldCharType="end"/>
        </w:r>
      </w:hyperlink>
    </w:p>
    <w:p w14:paraId="3AC58C00" w14:textId="1453F803" w:rsidR="00C4395C" w:rsidRDefault="00C4395C">
      <w:pPr>
        <w:pStyle w:val="31"/>
        <w:rPr>
          <w:rFonts w:asciiTheme="minorHAnsi" w:eastAsiaTheme="minorEastAsia" w:hAnsiTheme="minorHAnsi" w:cstheme="minorBidi"/>
          <w:sz w:val="22"/>
          <w:szCs w:val="22"/>
        </w:rPr>
      </w:pPr>
      <w:hyperlink w:anchor="_Toc224886498" w:history="1">
        <w:r w:rsidRPr="00F45E9A">
          <w:rPr>
            <w:rStyle w:val="a3"/>
          </w:rPr>
          <w:t>В условиях роста цен и нестабильной экономической ситуации особое значение приобретает поддержка людей с инвалидностью. Индексация пенсий в 2026 году становится не формальной процедурой, а важным инструментом сохранения их покупательной способности. Государство корректирует выплаты, чтобы они лучше соответствовали текущим экономическим реалиям.</w:t>
        </w:r>
        <w:r>
          <w:rPr>
            <w:webHidden/>
          </w:rPr>
          <w:tab/>
        </w:r>
        <w:r>
          <w:rPr>
            <w:webHidden/>
          </w:rPr>
          <w:fldChar w:fldCharType="begin"/>
        </w:r>
        <w:r>
          <w:rPr>
            <w:webHidden/>
          </w:rPr>
          <w:instrText xml:space="preserve"> PAGEREF _Toc224886498 \h </w:instrText>
        </w:r>
        <w:r>
          <w:rPr>
            <w:webHidden/>
          </w:rPr>
        </w:r>
        <w:r>
          <w:rPr>
            <w:webHidden/>
          </w:rPr>
          <w:fldChar w:fldCharType="separate"/>
        </w:r>
        <w:r>
          <w:rPr>
            <w:webHidden/>
          </w:rPr>
          <w:t>36</w:t>
        </w:r>
        <w:r>
          <w:rPr>
            <w:webHidden/>
          </w:rPr>
          <w:fldChar w:fldCharType="end"/>
        </w:r>
      </w:hyperlink>
    </w:p>
    <w:p w14:paraId="4798BBC2" w14:textId="688EEAE2" w:rsidR="00C4395C" w:rsidRDefault="00C4395C">
      <w:pPr>
        <w:pStyle w:val="21"/>
        <w:tabs>
          <w:tab w:val="right" w:leader="dot" w:pos="9061"/>
        </w:tabs>
        <w:rPr>
          <w:rFonts w:asciiTheme="minorHAnsi" w:eastAsiaTheme="minorEastAsia" w:hAnsiTheme="minorHAnsi" w:cstheme="minorBidi"/>
          <w:noProof/>
          <w:sz w:val="22"/>
          <w:szCs w:val="22"/>
        </w:rPr>
      </w:pPr>
      <w:hyperlink w:anchor="_Toc224886499" w:history="1">
        <w:r w:rsidRPr="00F45E9A">
          <w:rPr>
            <w:rStyle w:val="a3"/>
            <w:noProof/>
          </w:rPr>
          <w:t>Life.ru, 19.03.2026, Стали известны новые суммы пенсий по инвалидности в России</w:t>
        </w:r>
        <w:r>
          <w:rPr>
            <w:noProof/>
            <w:webHidden/>
          </w:rPr>
          <w:tab/>
        </w:r>
        <w:r>
          <w:rPr>
            <w:noProof/>
            <w:webHidden/>
          </w:rPr>
          <w:fldChar w:fldCharType="begin"/>
        </w:r>
        <w:r>
          <w:rPr>
            <w:noProof/>
            <w:webHidden/>
          </w:rPr>
          <w:instrText xml:space="preserve"> PAGEREF _Toc224886499 \h </w:instrText>
        </w:r>
        <w:r>
          <w:rPr>
            <w:noProof/>
            <w:webHidden/>
          </w:rPr>
        </w:r>
        <w:r>
          <w:rPr>
            <w:noProof/>
            <w:webHidden/>
          </w:rPr>
          <w:fldChar w:fldCharType="separate"/>
        </w:r>
        <w:r>
          <w:rPr>
            <w:noProof/>
            <w:webHidden/>
          </w:rPr>
          <w:t>38</w:t>
        </w:r>
        <w:r>
          <w:rPr>
            <w:noProof/>
            <w:webHidden/>
          </w:rPr>
          <w:fldChar w:fldCharType="end"/>
        </w:r>
      </w:hyperlink>
    </w:p>
    <w:p w14:paraId="4967EC06" w14:textId="4FE25A79" w:rsidR="00C4395C" w:rsidRDefault="00C4395C">
      <w:pPr>
        <w:pStyle w:val="31"/>
        <w:rPr>
          <w:rFonts w:asciiTheme="minorHAnsi" w:eastAsiaTheme="minorEastAsia" w:hAnsiTheme="minorHAnsi" w:cstheme="minorBidi"/>
          <w:sz w:val="22"/>
          <w:szCs w:val="22"/>
        </w:rPr>
      </w:pPr>
      <w:hyperlink w:anchor="_Toc224886500" w:history="1">
        <w:r w:rsidRPr="00F45E9A">
          <w:rPr>
            <w:rStyle w:val="a3"/>
          </w:rPr>
          <w:t>В России пенсии по инвалидности назначаются трёх видов: страховая, социальная и государственная. Условия назначения зависят от наличия трудового стажа, причины инвалидности и категории гражданина. С 1 января и 1 апреля 2026 года выплаты были проиндексированы.</w:t>
        </w:r>
        <w:r>
          <w:rPr>
            <w:webHidden/>
          </w:rPr>
          <w:tab/>
        </w:r>
        <w:r>
          <w:rPr>
            <w:webHidden/>
          </w:rPr>
          <w:fldChar w:fldCharType="begin"/>
        </w:r>
        <w:r>
          <w:rPr>
            <w:webHidden/>
          </w:rPr>
          <w:instrText xml:space="preserve"> PAGEREF _Toc224886500 \h </w:instrText>
        </w:r>
        <w:r>
          <w:rPr>
            <w:webHidden/>
          </w:rPr>
        </w:r>
        <w:r>
          <w:rPr>
            <w:webHidden/>
          </w:rPr>
          <w:fldChar w:fldCharType="separate"/>
        </w:r>
        <w:r>
          <w:rPr>
            <w:webHidden/>
          </w:rPr>
          <w:t>38</w:t>
        </w:r>
        <w:r>
          <w:rPr>
            <w:webHidden/>
          </w:rPr>
          <w:fldChar w:fldCharType="end"/>
        </w:r>
      </w:hyperlink>
    </w:p>
    <w:p w14:paraId="32D68742" w14:textId="2AD86328"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01" w:history="1">
        <w:r w:rsidRPr="00F45E9A">
          <w:rPr>
            <w:rStyle w:val="a3"/>
            <w:noProof/>
          </w:rPr>
          <w:t>Life.ru, 19.03.2026, С 1 апреля вступят в силу постановления о повышении социальных выплат. Кому сделают прибавку и на сколько</w:t>
        </w:r>
        <w:r>
          <w:rPr>
            <w:noProof/>
            <w:webHidden/>
          </w:rPr>
          <w:tab/>
        </w:r>
        <w:r>
          <w:rPr>
            <w:noProof/>
            <w:webHidden/>
          </w:rPr>
          <w:fldChar w:fldCharType="begin"/>
        </w:r>
        <w:r>
          <w:rPr>
            <w:noProof/>
            <w:webHidden/>
          </w:rPr>
          <w:instrText xml:space="preserve"> PAGEREF _Toc224886501 \h </w:instrText>
        </w:r>
        <w:r>
          <w:rPr>
            <w:noProof/>
            <w:webHidden/>
          </w:rPr>
        </w:r>
        <w:r>
          <w:rPr>
            <w:noProof/>
            <w:webHidden/>
          </w:rPr>
          <w:fldChar w:fldCharType="separate"/>
        </w:r>
        <w:r>
          <w:rPr>
            <w:noProof/>
            <w:webHidden/>
          </w:rPr>
          <w:t>38</w:t>
        </w:r>
        <w:r>
          <w:rPr>
            <w:noProof/>
            <w:webHidden/>
          </w:rPr>
          <w:fldChar w:fldCharType="end"/>
        </w:r>
      </w:hyperlink>
    </w:p>
    <w:p w14:paraId="6B0FCA16" w14:textId="22F83DBB" w:rsidR="00C4395C" w:rsidRDefault="00C4395C">
      <w:pPr>
        <w:pStyle w:val="31"/>
        <w:rPr>
          <w:rFonts w:asciiTheme="minorHAnsi" w:eastAsiaTheme="minorEastAsia" w:hAnsiTheme="minorHAnsi" w:cstheme="minorBidi"/>
          <w:sz w:val="22"/>
          <w:szCs w:val="22"/>
        </w:rPr>
      </w:pPr>
      <w:hyperlink w:anchor="_Toc224886502" w:history="1">
        <w:r w:rsidRPr="00F45E9A">
          <w:rPr>
            <w:rStyle w:val="a3"/>
          </w:rPr>
          <w:t>С 1 апреля повысят несколько социальных выплат. Кого затронет прибавка, сколько она составит и как её получить?</w:t>
        </w:r>
        <w:r>
          <w:rPr>
            <w:webHidden/>
          </w:rPr>
          <w:tab/>
        </w:r>
        <w:r>
          <w:rPr>
            <w:webHidden/>
          </w:rPr>
          <w:fldChar w:fldCharType="begin"/>
        </w:r>
        <w:r>
          <w:rPr>
            <w:webHidden/>
          </w:rPr>
          <w:instrText xml:space="preserve"> PAGEREF _Toc224886502 \h </w:instrText>
        </w:r>
        <w:r>
          <w:rPr>
            <w:webHidden/>
          </w:rPr>
        </w:r>
        <w:r>
          <w:rPr>
            <w:webHidden/>
          </w:rPr>
          <w:fldChar w:fldCharType="separate"/>
        </w:r>
        <w:r>
          <w:rPr>
            <w:webHidden/>
          </w:rPr>
          <w:t>38</w:t>
        </w:r>
        <w:r>
          <w:rPr>
            <w:webHidden/>
          </w:rPr>
          <w:fldChar w:fldCharType="end"/>
        </w:r>
      </w:hyperlink>
    </w:p>
    <w:p w14:paraId="57C8A966" w14:textId="36440173"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03" w:history="1">
        <w:r w:rsidRPr="00F45E9A">
          <w:rPr>
            <w:rStyle w:val="a3"/>
            <w:noProof/>
          </w:rPr>
          <w:t xml:space="preserve">Банки.Ру, 19.03.2026, </w:t>
        </w:r>
        <w:r w:rsidRPr="00F45E9A">
          <w:rPr>
            <w:rStyle w:val="a3"/>
            <w:rFonts w:eastAsia="Verdana"/>
            <w:noProof/>
          </w:rPr>
          <w:t>С 1 апреля вырастут пенсии. Рассказываем, кого коснется индексация</w:t>
        </w:r>
        <w:r>
          <w:rPr>
            <w:noProof/>
            <w:webHidden/>
          </w:rPr>
          <w:tab/>
        </w:r>
        <w:r>
          <w:rPr>
            <w:noProof/>
            <w:webHidden/>
          </w:rPr>
          <w:fldChar w:fldCharType="begin"/>
        </w:r>
        <w:r>
          <w:rPr>
            <w:noProof/>
            <w:webHidden/>
          </w:rPr>
          <w:instrText xml:space="preserve"> PAGEREF _Toc224886503 \h </w:instrText>
        </w:r>
        <w:r>
          <w:rPr>
            <w:noProof/>
            <w:webHidden/>
          </w:rPr>
        </w:r>
        <w:r>
          <w:rPr>
            <w:noProof/>
            <w:webHidden/>
          </w:rPr>
          <w:fldChar w:fldCharType="separate"/>
        </w:r>
        <w:r>
          <w:rPr>
            <w:noProof/>
            <w:webHidden/>
          </w:rPr>
          <w:t>40</w:t>
        </w:r>
        <w:r>
          <w:rPr>
            <w:noProof/>
            <w:webHidden/>
          </w:rPr>
          <w:fldChar w:fldCharType="end"/>
        </w:r>
      </w:hyperlink>
    </w:p>
    <w:p w14:paraId="48178E30" w14:textId="6DCF4DD0" w:rsidR="00C4395C" w:rsidRDefault="00C4395C">
      <w:pPr>
        <w:pStyle w:val="31"/>
        <w:rPr>
          <w:rFonts w:asciiTheme="minorHAnsi" w:eastAsiaTheme="minorEastAsia" w:hAnsiTheme="minorHAnsi" w:cstheme="minorBidi"/>
          <w:sz w:val="22"/>
          <w:szCs w:val="22"/>
        </w:rPr>
      </w:pPr>
      <w:hyperlink w:anchor="_Toc224886504" w:history="1">
        <w:r w:rsidRPr="00F45E9A">
          <w:rPr>
            <w:rStyle w:val="a3"/>
          </w:rPr>
          <w:t>В январе 2026 года страховую пенсию проиндексировали на 7,6%. Теперь настает очередь социальной - с 1 апреля ее проиндексируют на 6,8%. Об этом сказано в постановлении правительства от 26 февраля 2026 года № 197.</w:t>
        </w:r>
        <w:r>
          <w:rPr>
            <w:webHidden/>
          </w:rPr>
          <w:tab/>
        </w:r>
        <w:r>
          <w:rPr>
            <w:webHidden/>
          </w:rPr>
          <w:fldChar w:fldCharType="begin"/>
        </w:r>
        <w:r>
          <w:rPr>
            <w:webHidden/>
          </w:rPr>
          <w:instrText xml:space="preserve"> PAGEREF _Toc224886504 \h </w:instrText>
        </w:r>
        <w:r>
          <w:rPr>
            <w:webHidden/>
          </w:rPr>
        </w:r>
        <w:r>
          <w:rPr>
            <w:webHidden/>
          </w:rPr>
          <w:fldChar w:fldCharType="separate"/>
        </w:r>
        <w:r>
          <w:rPr>
            <w:webHidden/>
          </w:rPr>
          <w:t>40</w:t>
        </w:r>
        <w:r>
          <w:rPr>
            <w:webHidden/>
          </w:rPr>
          <w:fldChar w:fldCharType="end"/>
        </w:r>
      </w:hyperlink>
    </w:p>
    <w:p w14:paraId="4AB6A300" w14:textId="602971B7"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05" w:history="1">
        <w:r w:rsidRPr="00F45E9A">
          <w:rPr>
            <w:rStyle w:val="a3"/>
            <w:noProof/>
          </w:rPr>
          <w:t>MedLinks.Ru, 19.03.2026, В Госдуме предложили повысить пенсионный коэффициент врачам и учителям</w:t>
        </w:r>
        <w:r>
          <w:rPr>
            <w:noProof/>
            <w:webHidden/>
          </w:rPr>
          <w:tab/>
        </w:r>
        <w:r>
          <w:rPr>
            <w:noProof/>
            <w:webHidden/>
          </w:rPr>
          <w:fldChar w:fldCharType="begin"/>
        </w:r>
        <w:r>
          <w:rPr>
            <w:noProof/>
            <w:webHidden/>
          </w:rPr>
          <w:instrText xml:space="preserve"> PAGEREF _Toc224886505 \h </w:instrText>
        </w:r>
        <w:r>
          <w:rPr>
            <w:noProof/>
            <w:webHidden/>
          </w:rPr>
        </w:r>
        <w:r>
          <w:rPr>
            <w:noProof/>
            <w:webHidden/>
          </w:rPr>
          <w:fldChar w:fldCharType="separate"/>
        </w:r>
        <w:r>
          <w:rPr>
            <w:noProof/>
            <w:webHidden/>
          </w:rPr>
          <w:t>42</w:t>
        </w:r>
        <w:r>
          <w:rPr>
            <w:noProof/>
            <w:webHidden/>
          </w:rPr>
          <w:fldChar w:fldCharType="end"/>
        </w:r>
      </w:hyperlink>
    </w:p>
    <w:p w14:paraId="5B980F7D" w14:textId="0F502A43" w:rsidR="00C4395C" w:rsidRDefault="00C4395C">
      <w:pPr>
        <w:pStyle w:val="31"/>
        <w:rPr>
          <w:rFonts w:asciiTheme="minorHAnsi" w:eastAsiaTheme="minorEastAsia" w:hAnsiTheme="minorHAnsi" w:cstheme="minorBidi"/>
          <w:sz w:val="22"/>
          <w:szCs w:val="22"/>
        </w:rPr>
      </w:pPr>
      <w:hyperlink w:anchor="_Toc224886506" w:history="1">
        <w:r w:rsidRPr="00F45E9A">
          <w:rPr>
            <w:rStyle w:val="a3"/>
          </w:rPr>
          <w:t>Председатель партии «Справедливая Россия» Сергей Миронов предлагает установить повышенный индивидуальный пенсионный коэффициент 1,5 для педагогических и медицинских работников. Поправки в закон «О страховых пенсиях» внесены на рассмотрение Госдумы.</w:t>
        </w:r>
        <w:r>
          <w:rPr>
            <w:webHidden/>
          </w:rPr>
          <w:tab/>
        </w:r>
        <w:r>
          <w:rPr>
            <w:webHidden/>
          </w:rPr>
          <w:fldChar w:fldCharType="begin"/>
        </w:r>
        <w:r>
          <w:rPr>
            <w:webHidden/>
          </w:rPr>
          <w:instrText xml:space="preserve"> PAGEREF _Toc224886506 \h </w:instrText>
        </w:r>
        <w:r>
          <w:rPr>
            <w:webHidden/>
          </w:rPr>
        </w:r>
        <w:r>
          <w:rPr>
            <w:webHidden/>
          </w:rPr>
          <w:fldChar w:fldCharType="separate"/>
        </w:r>
        <w:r>
          <w:rPr>
            <w:webHidden/>
          </w:rPr>
          <w:t>42</w:t>
        </w:r>
        <w:r>
          <w:rPr>
            <w:webHidden/>
          </w:rPr>
          <w:fldChar w:fldCharType="end"/>
        </w:r>
      </w:hyperlink>
    </w:p>
    <w:p w14:paraId="73971C1A" w14:textId="35C4D224"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07" w:history="1">
        <w:r w:rsidRPr="00F45E9A">
          <w:rPr>
            <w:rStyle w:val="a3"/>
            <w:noProof/>
          </w:rPr>
          <w:t>Гарант.ру, 19.03.2026, В Госдуме рассмотрят инициативу об увеличении ИПК для учителей и медработников</w:t>
        </w:r>
        <w:r>
          <w:rPr>
            <w:noProof/>
            <w:webHidden/>
          </w:rPr>
          <w:tab/>
        </w:r>
        <w:r>
          <w:rPr>
            <w:noProof/>
            <w:webHidden/>
          </w:rPr>
          <w:fldChar w:fldCharType="begin"/>
        </w:r>
        <w:r>
          <w:rPr>
            <w:noProof/>
            <w:webHidden/>
          </w:rPr>
          <w:instrText xml:space="preserve"> PAGEREF _Toc224886507 \h </w:instrText>
        </w:r>
        <w:r>
          <w:rPr>
            <w:noProof/>
            <w:webHidden/>
          </w:rPr>
        </w:r>
        <w:r>
          <w:rPr>
            <w:noProof/>
            <w:webHidden/>
          </w:rPr>
          <w:fldChar w:fldCharType="separate"/>
        </w:r>
        <w:r>
          <w:rPr>
            <w:noProof/>
            <w:webHidden/>
          </w:rPr>
          <w:t>42</w:t>
        </w:r>
        <w:r>
          <w:rPr>
            <w:noProof/>
            <w:webHidden/>
          </w:rPr>
          <w:fldChar w:fldCharType="end"/>
        </w:r>
      </w:hyperlink>
    </w:p>
    <w:p w14:paraId="071E0EA7" w14:textId="2F502A0F" w:rsidR="00C4395C" w:rsidRDefault="00C4395C">
      <w:pPr>
        <w:pStyle w:val="31"/>
        <w:rPr>
          <w:rFonts w:asciiTheme="minorHAnsi" w:eastAsiaTheme="minorEastAsia" w:hAnsiTheme="minorHAnsi" w:cstheme="minorBidi"/>
          <w:sz w:val="22"/>
          <w:szCs w:val="22"/>
        </w:rPr>
      </w:pPr>
      <w:hyperlink w:anchor="_Toc224886508" w:history="1">
        <w:r w:rsidRPr="00F45E9A">
          <w:rPr>
            <w:rStyle w:val="a3"/>
          </w:rPr>
          <w:t>Такую меру хотят реализовать путем применения множителя 1,5 к их суммарному индивидуальному пенсионному коэффициенту. Соответствующий законопроект</w:t>
        </w:r>
        <w:r w:rsidRPr="00F45E9A">
          <w:rPr>
            <w:rStyle w:val="a3"/>
            <w:vertAlign w:val="superscript"/>
          </w:rPr>
          <w:t>1</w:t>
        </w:r>
        <w:r w:rsidRPr="00F45E9A">
          <w:rPr>
            <w:rStyle w:val="a3"/>
          </w:rPr>
          <w:t xml:space="preserve"> внесли на рассмотрение в Госдуму.</w:t>
        </w:r>
        <w:r>
          <w:rPr>
            <w:webHidden/>
          </w:rPr>
          <w:tab/>
        </w:r>
        <w:r>
          <w:rPr>
            <w:webHidden/>
          </w:rPr>
          <w:fldChar w:fldCharType="begin"/>
        </w:r>
        <w:r>
          <w:rPr>
            <w:webHidden/>
          </w:rPr>
          <w:instrText xml:space="preserve"> PAGEREF _Toc224886508 \h </w:instrText>
        </w:r>
        <w:r>
          <w:rPr>
            <w:webHidden/>
          </w:rPr>
        </w:r>
        <w:r>
          <w:rPr>
            <w:webHidden/>
          </w:rPr>
          <w:fldChar w:fldCharType="separate"/>
        </w:r>
        <w:r>
          <w:rPr>
            <w:webHidden/>
          </w:rPr>
          <w:t>42</w:t>
        </w:r>
        <w:r>
          <w:rPr>
            <w:webHidden/>
          </w:rPr>
          <w:fldChar w:fldCharType="end"/>
        </w:r>
      </w:hyperlink>
    </w:p>
    <w:p w14:paraId="2724E43A" w14:textId="5342F49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09" w:history="1">
        <w:r w:rsidRPr="00F45E9A">
          <w:rPr>
            <w:rStyle w:val="a3"/>
            <w:noProof/>
          </w:rPr>
          <w:t>Газета.ру, 19.03.2026, Россияне старше 80 лет получат в апреле повышенную пенсию</w:t>
        </w:r>
        <w:r>
          <w:rPr>
            <w:noProof/>
            <w:webHidden/>
          </w:rPr>
          <w:tab/>
        </w:r>
        <w:r>
          <w:rPr>
            <w:noProof/>
            <w:webHidden/>
          </w:rPr>
          <w:fldChar w:fldCharType="begin"/>
        </w:r>
        <w:r>
          <w:rPr>
            <w:noProof/>
            <w:webHidden/>
          </w:rPr>
          <w:instrText xml:space="preserve"> PAGEREF _Toc224886509 \h </w:instrText>
        </w:r>
        <w:r>
          <w:rPr>
            <w:noProof/>
            <w:webHidden/>
          </w:rPr>
        </w:r>
        <w:r>
          <w:rPr>
            <w:noProof/>
            <w:webHidden/>
          </w:rPr>
          <w:fldChar w:fldCharType="separate"/>
        </w:r>
        <w:r>
          <w:rPr>
            <w:noProof/>
            <w:webHidden/>
          </w:rPr>
          <w:t>43</w:t>
        </w:r>
        <w:r>
          <w:rPr>
            <w:noProof/>
            <w:webHidden/>
          </w:rPr>
          <w:fldChar w:fldCharType="end"/>
        </w:r>
      </w:hyperlink>
    </w:p>
    <w:p w14:paraId="4D544A74" w14:textId="3F50EEF1" w:rsidR="00C4395C" w:rsidRDefault="00C4395C">
      <w:pPr>
        <w:pStyle w:val="31"/>
        <w:rPr>
          <w:rFonts w:asciiTheme="minorHAnsi" w:eastAsiaTheme="minorEastAsia" w:hAnsiTheme="minorHAnsi" w:cstheme="minorBidi"/>
          <w:sz w:val="22"/>
          <w:szCs w:val="22"/>
        </w:rPr>
      </w:pPr>
      <w:hyperlink w:anchor="_Toc224886510" w:history="1">
        <w:r w:rsidRPr="00F45E9A">
          <w:rPr>
            <w:rStyle w:val="a3"/>
          </w:rPr>
          <w:t>Россияне старше 80 лет получат в апреле повышенную пенсию, ее фиксированная часть увеличится вдвое — до 19 169,4 рублей. Об этом рассказал профессор Финансового университета при правительстве РФ Александр Сафонов.</w:t>
        </w:r>
        <w:r>
          <w:rPr>
            <w:webHidden/>
          </w:rPr>
          <w:tab/>
        </w:r>
        <w:r>
          <w:rPr>
            <w:webHidden/>
          </w:rPr>
          <w:fldChar w:fldCharType="begin"/>
        </w:r>
        <w:r>
          <w:rPr>
            <w:webHidden/>
          </w:rPr>
          <w:instrText xml:space="preserve"> PAGEREF _Toc224886510 \h </w:instrText>
        </w:r>
        <w:r>
          <w:rPr>
            <w:webHidden/>
          </w:rPr>
        </w:r>
        <w:r>
          <w:rPr>
            <w:webHidden/>
          </w:rPr>
          <w:fldChar w:fldCharType="separate"/>
        </w:r>
        <w:r>
          <w:rPr>
            <w:webHidden/>
          </w:rPr>
          <w:t>43</w:t>
        </w:r>
        <w:r>
          <w:rPr>
            <w:webHidden/>
          </w:rPr>
          <w:fldChar w:fldCharType="end"/>
        </w:r>
      </w:hyperlink>
    </w:p>
    <w:p w14:paraId="35B925A0" w14:textId="406625A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11" w:history="1">
        <w:r w:rsidRPr="00F45E9A">
          <w:rPr>
            <w:rStyle w:val="a3"/>
            <w:noProof/>
          </w:rPr>
          <w:t>Газета.ру, 19.03.2026, Россиянам рассказали, какой стаж нужен для максимальной пенсии</w:t>
        </w:r>
        <w:r>
          <w:rPr>
            <w:noProof/>
            <w:webHidden/>
          </w:rPr>
          <w:tab/>
        </w:r>
        <w:r>
          <w:rPr>
            <w:noProof/>
            <w:webHidden/>
          </w:rPr>
          <w:fldChar w:fldCharType="begin"/>
        </w:r>
        <w:r>
          <w:rPr>
            <w:noProof/>
            <w:webHidden/>
          </w:rPr>
          <w:instrText xml:space="preserve"> PAGEREF _Toc224886511 \h </w:instrText>
        </w:r>
        <w:r>
          <w:rPr>
            <w:noProof/>
            <w:webHidden/>
          </w:rPr>
        </w:r>
        <w:r>
          <w:rPr>
            <w:noProof/>
            <w:webHidden/>
          </w:rPr>
          <w:fldChar w:fldCharType="separate"/>
        </w:r>
        <w:r>
          <w:rPr>
            <w:noProof/>
            <w:webHidden/>
          </w:rPr>
          <w:t>44</w:t>
        </w:r>
        <w:r>
          <w:rPr>
            <w:noProof/>
            <w:webHidden/>
          </w:rPr>
          <w:fldChar w:fldCharType="end"/>
        </w:r>
      </w:hyperlink>
    </w:p>
    <w:p w14:paraId="1AE52AAB" w14:textId="278D81CA" w:rsidR="00C4395C" w:rsidRDefault="00C4395C">
      <w:pPr>
        <w:pStyle w:val="31"/>
        <w:rPr>
          <w:rFonts w:asciiTheme="minorHAnsi" w:eastAsiaTheme="minorEastAsia" w:hAnsiTheme="minorHAnsi" w:cstheme="minorBidi"/>
          <w:sz w:val="22"/>
          <w:szCs w:val="22"/>
        </w:rPr>
      </w:pPr>
      <w:hyperlink w:anchor="_Toc224886512" w:history="1">
        <w:r w:rsidRPr="00F45E9A">
          <w:rPr>
            <w:rStyle w:val="a3"/>
          </w:rPr>
          <w:t>Для получения максимально высокой страховой пенсии в России важен не просто длительный стаж, а официальная работа с белой зарплатой, регулярными страховыми взносами и, при возможности, более поздний выход на пенсию. Об этом «Газете.Ru» рассказал управляющий партнер HR-агентства А2 Алексей Чихачев.</w:t>
        </w:r>
        <w:r>
          <w:rPr>
            <w:webHidden/>
          </w:rPr>
          <w:tab/>
        </w:r>
        <w:r>
          <w:rPr>
            <w:webHidden/>
          </w:rPr>
          <w:fldChar w:fldCharType="begin"/>
        </w:r>
        <w:r>
          <w:rPr>
            <w:webHidden/>
          </w:rPr>
          <w:instrText xml:space="preserve"> PAGEREF _Toc224886512 \h </w:instrText>
        </w:r>
        <w:r>
          <w:rPr>
            <w:webHidden/>
          </w:rPr>
        </w:r>
        <w:r>
          <w:rPr>
            <w:webHidden/>
          </w:rPr>
          <w:fldChar w:fldCharType="separate"/>
        </w:r>
        <w:r>
          <w:rPr>
            <w:webHidden/>
          </w:rPr>
          <w:t>44</w:t>
        </w:r>
        <w:r>
          <w:rPr>
            <w:webHidden/>
          </w:rPr>
          <w:fldChar w:fldCharType="end"/>
        </w:r>
      </w:hyperlink>
    </w:p>
    <w:p w14:paraId="64A296CB" w14:textId="74A66353"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13" w:history="1">
        <w:r w:rsidRPr="00F45E9A">
          <w:rPr>
            <w:rStyle w:val="a3"/>
            <w:noProof/>
          </w:rPr>
          <w:t>ФедералПресс, 19.03.2026, Стало известно, когда работающим россиянам увеличат пенсии</w:t>
        </w:r>
        <w:r>
          <w:rPr>
            <w:noProof/>
            <w:webHidden/>
          </w:rPr>
          <w:tab/>
        </w:r>
        <w:r>
          <w:rPr>
            <w:noProof/>
            <w:webHidden/>
          </w:rPr>
          <w:fldChar w:fldCharType="begin"/>
        </w:r>
        <w:r>
          <w:rPr>
            <w:noProof/>
            <w:webHidden/>
          </w:rPr>
          <w:instrText xml:space="preserve"> PAGEREF _Toc224886513 \h </w:instrText>
        </w:r>
        <w:r>
          <w:rPr>
            <w:noProof/>
            <w:webHidden/>
          </w:rPr>
        </w:r>
        <w:r>
          <w:rPr>
            <w:noProof/>
            <w:webHidden/>
          </w:rPr>
          <w:fldChar w:fldCharType="separate"/>
        </w:r>
        <w:r>
          <w:rPr>
            <w:noProof/>
            <w:webHidden/>
          </w:rPr>
          <w:t>45</w:t>
        </w:r>
        <w:r>
          <w:rPr>
            <w:noProof/>
            <w:webHidden/>
          </w:rPr>
          <w:fldChar w:fldCharType="end"/>
        </w:r>
      </w:hyperlink>
    </w:p>
    <w:p w14:paraId="4C7FDE2F" w14:textId="3D6DBB2A" w:rsidR="00C4395C" w:rsidRDefault="00C4395C">
      <w:pPr>
        <w:pStyle w:val="31"/>
        <w:rPr>
          <w:rFonts w:asciiTheme="minorHAnsi" w:eastAsiaTheme="minorEastAsia" w:hAnsiTheme="minorHAnsi" w:cstheme="minorBidi"/>
          <w:sz w:val="22"/>
          <w:szCs w:val="22"/>
        </w:rPr>
      </w:pPr>
      <w:hyperlink w:anchor="_Toc224886514" w:history="1">
        <w:r w:rsidRPr="00F45E9A">
          <w:rPr>
            <w:rStyle w:val="a3"/>
          </w:rPr>
          <w:t>Следующее увеличение пенсий в России произойдет в августе - прибавку получат работающие пенсионеры. Об этом «ФедералПресс» рассказал кандидат экономических наук, доцент Финансового университета при правительстве РФ Игорь Балынин.</w:t>
        </w:r>
        <w:r>
          <w:rPr>
            <w:webHidden/>
          </w:rPr>
          <w:tab/>
        </w:r>
        <w:r>
          <w:rPr>
            <w:webHidden/>
          </w:rPr>
          <w:fldChar w:fldCharType="begin"/>
        </w:r>
        <w:r>
          <w:rPr>
            <w:webHidden/>
          </w:rPr>
          <w:instrText xml:space="preserve"> PAGEREF _Toc224886514 \h </w:instrText>
        </w:r>
        <w:r>
          <w:rPr>
            <w:webHidden/>
          </w:rPr>
        </w:r>
        <w:r>
          <w:rPr>
            <w:webHidden/>
          </w:rPr>
          <w:fldChar w:fldCharType="separate"/>
        </w:r>
        <w:r>
          <w:rPr>
            <w:webHidden/>
          </w:rPr>
          <w:t>45</w:t>
        </w:r>
        <w:r>
          <w:rPr>
            <w:webHidden/>
          </w:rPr>
          <w:fldChar w:fldCharType="end"/>
        </w:r>
      </w:hyperlink>
    </w:p>
    <w:p w14:paraId="607B9540" w14:textId="531547BB"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15" w:history="1">
        <w:r w:rsidRPr="00F45E9A">
          <w:rPr>
            <w:rStyle w:val="a3"/>
            <w:noProof/>
          </w:rPr>
          <w:t>RTVI, 19.03.2026, «Неправильно начисляются пенсии»: В Госдуме требуют проверить Социальный фонд</w:t>
        </w:r>
        <w:r>
          <w:rPr>
            <w:noProof/>
            <w:webHidden/>
          </w:rPr>
          <w:tab/>
        </w:r>
        <w:r>
          <w:rPr>
            <w:noProof/>
            <w:webHidden/>
          </w:rPr>
          <w:fldChar w:fldCharType="begin"/>
        </w:r>
        <w:r>
          <w:rPr>
            <w:noProof/>
            <w:webHidden/>
          </w:rPr>
          <w:instrText xml:space="preserve"> PAGEREF _Toc224886515 \h </w:instrText>
        </w:r>
        <w:r>
          <w:rPr>
            <w:noProof/>
            <w:webHidden/>
          </w:rPr>
        </w:r>
        <w:r>
          <w:rPr>
            <w:noProof/>
            <w:webHidden/>
          </w:rPr>
          <w:fldChar w:fldCharType="separate"/>
        </w:r>
        <w:r>
          <w:rPr>
            <w:noProof/>
            <w:webHidden/>
          </w:rPr>
          <w:t>45</w:t>
        </w:r>
        <w:r>
          <w:rPr>
            <w:noProof/>
            <w:webHidden/>
          </w:rPr>
          <w:fldChar w:fldCharType="end"/>
        </w:r>
      </w:hyperlink>
    </w:p>
    <w:p w14:paraId="0019B2D6" w14:textId="7FD23533" w:rsidR="00C4395C" w:rsidRDefault="00C4395C">
      <w:pPr>
        <w:pStyle w:val="31"/>
        <w:rPr>
          <w:rFonts w:asciiTheme="minorHAnsi" w:eastAsiaTheme="minorEastAsia" w:hAnsiTheme="minorHAnsi" w:cstheme="minorBidi"/>
          <w:sz w:val="22"/>
          <w:szCs w:val="22"/>
        </w:rPr>
      </w:pPr>
      <w:hyperlink w:anchor="_Toc224886516" w:history="1">
        <w:r w:rsidRPr="00F45E9A">
          <w:rPr>
            <w:rStyle w:val="a3"/>
          </w:rPr>
          <w:t>В Госдуме 19 марта глава Счетной палаты Борис Ковальчук представит отчет о работе ведомства за 2025 год. Депутат «Справедливой России», глава комитета по защите конкуренции Валерий Гартунг заявил RTVI, что намерен на заседании поднять острую тему - правильность начисления пенсий.</w:t>
        </w:r>
        <w:r>
          <w:rPr>
            <w:webHidden/>
          </w:rPr>
          <w:tab/>
        </w:r>
        <w:r>
          <w:rPr>
            <w:webHidden/>
          </w:rPr>
          <w:fldChar w:fldCharType="begin"/>
        </w:r>
        <w:r>
          <w:rPr>
            <w:webHidden/>
          </w:rPr>
          <w:instrText xml:space="preserve"> PAGEREF _Toc224886516 \h </w:instrText>
        </w:r>
        <w:r>
          <w:rPr>
            <w:webHidden/>
          </w:rPr>
        </w:r>
        <w:r>
          <w:rPr>
            <w:webHidden/>
          </w:rPr>
          <w:fldChar w:fldCharType="separate"/>
        </w:r>
        <w:r>
          <w:rPr>
            <w:webHidden/>
          </w:rPr>
          <w:t>45</w:t>
        </w:r>
        <w:r>
          <w:rPr>
            <w:webHidden/>
          </w:rPr>
          <w:fldChar w:fldCharType="end"/>
        </w:r>
      </w:hyperlink>
    </w:p>
    <w:p w14:paraId="74EE7582" w14:textId="2D73B1DE"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17" w:history="1">
        <w:r w:rsidRPr="00F45E9A">
          <w:rPr>
            <w:rStyle w:val="a3"/>
            <w:noProof/>
          </w:rPr>
          <w:t>DEITA.RU, 19.03.2026, Как получить надбавку в 1413 рублей в марте и зачислить новые баллы в стаж</w:t>
        </w:r>
        <w:r>
          <w:rPr>
            <w:noProof/>
            <w:webHidden/>
          </w:rPr>
          <w:tab/>
        </w:r>
        <w:r>
          <w:rPr>
            <w:noProof/>
            <w:webHidden/>
          </w:rPr>
          <w:fldChar w:fldCharType="begin"/>
        </w:r>
        <w:r>
          <w:rPr>
            <w:noProof/>
            <w:webHidden/>
          </w:rPr>
          <w:instrText xml:space="preserve"> PAGEREF _Toc224886517 \h </w:instrText>
        </w:r>
        <w:r>
          <w:rPr>
            <w:noProof/>
            <w:webHidden/>
          </w:rPr>
        </w:r>
        <w:r>
          <w:rPr>
            <w:noProof/>
            <w:webHidden/>
          </w:rPr>
          <w:fldChar w:fldCharType="separate"/>
        </w:r>
        <w:r>
          <w:rPr>
            <w:noProof/>
            <w:webHidden/>
          </w:rPr>
          <w:t>46</w:t>
        </w:r>
        <w:r>
          <w:rPr>
            <w:noProof/>
            <w:webHidden/>
          </w:rPr>
          <w:fldChar w:fldCharType="end"/>
        </w:r>
      </w:hyperlink>
    </w:p>
    <w:p w14:paraId="7B1EFE26" w14:textId="30BCC7F7" w:rsidR="00C4395C" w:rsidRDefault="00C4395C">
      <w:pPr>
        <w:pStyle w:val="31"/>
        <w:rPr>
          <w:rFonts w:asciiTheme="minorHAnsi" w:eastAsiaTheme="minorEastAsia" w:hAnsiTheme="minorHAnsi" w:cstheme="minorBidi"/>
          <w:sz w:val="22"/>
          <w:szCs w:val="22"/>
        </w:rPr>
      </w:pPr>
      <w:hyperlink w:anchor="_Toc224886518" w:history="1">
        <w:r w:rsidRPr="00F45E9A">
          <w:rPr>
            <w:rStyle w:val="a3"/>
          </w:rPr>
          <w:t>В 2026 году в России сохраняются возможности формирования страхового стажа для граждан, даже если они официально не трудоустроены. Это особенно актуально для тех, кто занимается уходом за людьми, не способными самостоятельно себя обслуживать, сообщает ИА DEITA.RU.</w:t>
        </w:r>
        <w:r>
          <w:rPr>
            <w:webHidden/>
          </w:rPr>
          <w:tab/>
        </w:r>
        <w:r>
          <w:rPr>
            <w:webHidden/>
          </w:rPr>
          <w:fldChar w:fldCharType="begin"/>
        </w:r>
        <w:r>
          <w:rPr>
            <w:webHidden/>
          </w:rPr>
          <w:instrText xml:space="preserve"> PAGEREF _Toc224886518 \h </w:instrText>
        </w:r>
        <w:r>
          <w:rPr>
            <w:webHidden/>
          </w:rPr>
        </w:r>
        <w:r>
          <w:rPr>
            <w:webHidden/>
          </w:rPr>
          <w:fldChar w:fldCharType="separate"/>
        </w:r>
        <w:r>
          <w:rPr>
            <w:webHidden/>
          </w:rPr>
          <w:t>46</w:t>
        </w:r>
        <w:r>
          <w:rPr>
            <w:webHidden/>
          </w:rPr>
          <w:fldChar w:fldCharType="end"/>
        </w:r>
      </w:hyperlink>
    </w:p>
    <w:p w14:paraId="6F090471" w14:textId="0017BE4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19" w:history="1">
        <w:r w:rsidRPr="00F45E9A">
          <w:rPr>
            <w:rStyle w:val="a3"/>
            <w:noProof/>
          </w:rPr>
          <w:t>DEITA.RU, 19.03.2026, Какой стаж часто упускает Соцфонд при расчёте пенсии</w:t>
        </w:r>
        <w:r>
          <w:rPr>
            <w:noProof/>
            <w:webHidden/>
          </w:rPr>
          <w:tab/>
        </w:r>
        <w:r>
          <w:rPr>
            <w:noProof/>
            <w:webHidden/>
          </w:rPr>
          <w:fldChar w:fldCharType="begin"/>
        </w:r>
        <w:r>
          <w:rPr>
            <w:noProof/>
            <w:webHidden/>
          </w:rPr>
          <w:instrText xml:space="preserve"> PAGEREF _Toc224886519 \h </w:instrText>
        </w:r>
        <w:r>
          <w:rPr>
            <w:noProof/>
            <w:webHidden/>
          </w:rPr>
        </w:r>
        <w:r>
          <w:rPr>
            <w:noProof/>
            <w:webHidden/>
          </w:rPr>
          <w:fldChar w:fldCharType="separate"/>
        </w:r>
        <w:r>
          <w:rPr>
            <w:noProof/>
            <w:webHidden/>
          </w:rPr>
          <w:t>48</w:t>
        </w:r>
        <w:r>
          <w:rPr>
            <w:noProof/>
            <w:webHidden/>
          </w:rPr>
          <w:fldChar w:fldCharType="end"/>
        </w:r>
      </w:hyperlink>
    </w:p>
    <w:p w14:paraId="47FC6101" w14:textId="4892F630" w:rsidR="00C4395C" w:rsidRDefault="00C4395C">
      <w:pPr>
        <w:pStyle w:val="31"/>
        <w:rPr>
          <w:rFonts w:asciiTheme="minorHAnsi" w:eastAsiaTheme="minorEastAsia" w:hAnsiTheme="minorHAnsi" w:cstheme="minorBidi"/>
          <w:sz w:val="22"/>
          <w:szCs w:val="22"/>
        </w:rPr>
      </w:pPr>
      <w:hyperlink w:anchor="_Toc224886520" w:history="1">
        <w:r w:rsidRPr="00F45E9A">
          <w:rPr>
            <w:rStyle w:val="a3"/>
          </w:rPr>
          <w:t>В системе пенсионного обеспечения учет прав граждан осуществляется через Социальный фонд, который ведет индивидуальные лицевые счета для каждого будущего пенсионера. Они содержат основную информацию о стаже и взносах, необходимых для определения размера будущей пенсии, сообщает ИА DEITA.RU.</w:t>
        </w:r>
        <w:r>
          <w:rPr>
            <w:webHidden/>
          </w:rPr>
          <w:tab/>
        </w:r>
        <w:r>
          <w:rPr>
            <w:webHidden/>
          </w:rPr>
          <w:fldChar w:fldCharType="begin"/>
        </w:r>
        <w:r>
          <w:rPr>
            <w:webHidden/>
          </w:rPr>
          <w:instrText xml:space="preserve"> PAGEREF _Toc224886520 \h </w:instrText>
        </w:r>
        <w:r>
          <w:rPr>
            <w:webHidden/>
          </w:rPr>
        </w:r>
        <w:r>
          <w:rPr>
            <w:webHidden/>
          </w:rPr>
          <w:fldChar w:fldCharType="separate"/>
        </w:r>
        <w:r>
          <w:rPr>
            <w:webHidden/>
          </w:rPr>
          <w:t>48</w:t>
        </w:r>
        <w:r>
          <w:rPr>
            <w:webHidden/>
          </w:rPr>
          <w:fldChar w:fldCharType="end"/>
        </w:r>
      </w:hyperlink>
    </w:p>
    <w:p w14:paraId="38224A3E" w14:textId="3452658A"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21" w:history="1">
        <w:r w:rsidRPr="00F45E9A">
          <w:rPr>
            <w:rStyle w:val="a3"/>
            <w:noProof/>
          </w:rPr>
          <w:t>Конкурент, 19.03.2026, Кому и какие доплаты к пенсии ждать в 2026-м: подробный разбор</w:t>
        </w:r>
        <w:r>
          <w:rPr>
            <w:noProof/>
            <w:webHidden/>
          </w:rPr>
          <w:tab/>
        </w:r>
        <w:r>
          <w:rPr>
            <w:noProof/>
            <w:webHidden/>
          </w:rPr>
          <w:fldChar w:fldCharType="begin"/>
        </w:r>
        <w:r>
          <w:rPr>
            <w:noProof/>
            <w:webHidden/>
          </w:rPr>
          <w:instrText xml:space="preserve"> PAGEREF _Toc224886521 \h </w:instrText>
        </w:r>
        <w:r>
          <w:rPr>
            <w:noProof/>
            <w:webHidden/>
          </w:rPr>
        </w:r>
        <w:r>
          <w:rPr>
            <w:noProof/>
            <w:webHidden/>
          </w:rPr>
          <w:fldChar w:fldCharType="separate"/>
        </w:r>
        <w:r>
          <w:rPr>
            <w:noProof/>
            <w:webHidden/>
          </w:rPr>
          <w:t>49</w:t>
        </w:r>
        <w:r>
          <w:rPr>
            <w:noProof/>
            <w:webHidden/>
          </w:rPr>
          <w:fldChar w:fldCharType="end"/>
        </w:r>
      </w:hyperlink>
    </w:p>
    <w:p w14:paraId="1686EF10" w14:textId="51EE0C36" w:rsidR="00C4395C" w:rsidRDefault="00C4395C">
      <w:pPr>
        <w:pStyle w:val="31"/>
        <w:rPr>
          <w:rFonts w:asciiTheme="minorHAnsi" w:eastAsiaTheme="minorEastAsia" w:hAnsiTheme="minorHAnsi" w:cstheme="minorBidi"/>
          <w:sz w:val="22"/>
          <w:szCs w:val="22"/>
        </w:rPr>
      </w:pPr>
      <w:hyperlink w:anchor="_Toc224886522" w:history="1">
        <w:r w:rsidRPr="00F45E9A">
          <w:rPr>
            <w:rStyle w:val="a3"/>
          </w:rPr>
          <w:t>В 2026 г. многие российские пенсионеры смогут рассчитывать на дополнительные выплаты к своей пенсии. Депутат Госдумы Алексей Говырин рассказал, какие категории граждан получат прибавку и на какую сумму можно ориентироваться.</w:t>
        </w:r>
        <w:r>
          <w:rPr>
            <w:webHidden/>
          </w:rPr>
          <w:tab/>
        </w:r>
        <w:r>
          <w:rPr>
            <w:webHidden/>
          </w:rPr>
          <w:fldChar w:fldCharType="begin"/>
        </w:r>
        <w:r>
          <w:rPr>
            <w:webHidden/>
          </w:rPr>
          <w:instrText xml:space="preserve"> PAGEREF _Toc224886522 \h </w:instrText>
        </w:r>
        <w:r>
          <w:rPr>
            <w:webHidden/>
          </w:rPr>
        </w:r>
        <w:r>
          <w:rPr>
            <w:webHidden/>
          </w:rPr>
          <w:fldChar w:fldCharType="separate"/>
        </w:r>
        <w:r>
          <w:rPr>
            <w:webHidden/>
          </w:rPr>
          <w:t>49</w:t>
        </w:r>
        <w:r>
          <w:rPr>
            <w:webHidden/>
          </w:rPr>
          <w:fldChar w:fldCharType="end"/>
        </w:r>
      </w:hyperlink>
    </w:p>
    <w:p w14:paraId="518DF7AD" w14:textId="4820814F"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23" w:history="1">
        <w:r w:rsidRPr="00F45E9A">
          <w:rPr>
            <w:rStyle w:val="a3"/>
            <w:noProof/>
          </w:rPr>
          <w:t>PRIMPRESS, 19.03.2026, В апреле выплатят сразу две пенсии. И одна из них будет с сюрпризом</w:t>
        </w:r>
        <w:r>
          <w:rPr>
            <w:noProof/>
            <w:webHidden/>
          </w:rPr>
          <w:tab/>
        </w:r>
        <w:r>
          <w:rPr>
            <w:noProof/>
            <w:webHidden/>
          </w:rPr>
          <w:fldChar w:fldCharType="begin"/>
        </w:r>
        <w:r>
          <w:rPr>
            <w:noProof/>
            <w:webHidden/>
          </w:rPr>
          <w:instrText xml:space="preserve"> PAGEREF _Toc224886523 \h </w:instrText>
        </w:r>
        <w:r>
          <w:rPr>
            <w:noProof/>
            <w:webHidden/>
          </w:rPr>
        </w:r>
        <w:r>
          <w:rPr>
            <w:noProof/>
            <w:webHidden/>
          </w:rPr>
          <w:fldChar w:fldCharType="separate"/>
        </w:r>
        <w:r>
          <w:rPr>
            <w:noProof/>
            <w:webHidden/>
          </w:rPr>
          <w:t>50</w:t>
        </w:r>
        <w:r>
          <w:rPr>
            <w:noProof/>
            <w:webHidden/>
          </w:rPr>
          <w:fldChar w:fldCharType="end"/>
        </w:r>
      </w:hyperlink>
    </w:p>
    <w:p w14:paraId="4E6390E6" w14:textId="605A721A" w:rsidR="00C4395C" w:rsidRDefault="00C4395C">
      <w:pPr>
        <w:pStyle w:val="31"/>
        <w:rPr>
          <w:rFonts w:asciiTheme="minorHAnsi" w:eastAsiaTheme="minorEastAsia" w:hAnsiTheme="minorHAnsi" w:cstheme="minorBidi"/>
          <w:sz w:val="22"/>
          <w:szCs w:val="22"/>
        </w:rPr>
      </w:pPr>
      <w:hyperlink w:anchor="_Toc224886524" w:history="1">
        <w:r w:rsidRPr="00F45E9A">
          <w:rPr>
            <w:rStyle w:val="a3"/>
          </w:rPr>
          <w:t>В апреле часть российских пенсионеров получит сразу две выплаты. Связано это с графиком перечислений и особенностями праздничных дней. Одна из пенсий придет раньше обычного срока, другая будет выплачена в стандартные даты. При этом одна из выплат может оказаться с приятным сюрпризом.</w:t>
        </w:r>
        <w:r>
          <w:rPr>
            <w:webHidden/>
          </w:rPr>
          <w:tab/>
        </w:r>
        <w:r>
          <w:rPr>
            <w:webHidden/>
          </w:rPr>
          <w:fldChar w:fldCharType="begin"/>
        </w:r>
        <w:r>
          <w:rPr>
            <w:webHidden/>
          </w:rPr>
          <w:instrText xml:space="preserve"> PAGEREF _Toc224886524 \h </w:instrText>
        </w:r>
        <w:r>
          <w:rPr>
            <w:webHidden/>
          </w:rPr>
        </w:r>
        <w:r>
          <w:rPr>
            <w:webHidden/>
          </w:rPr>
          <w:fldChar w:fldCharType="separate"/>
        </w:r>
        <w:r>
          <w:rPr>
            <w:webHidden/>
          </w:rPr>
          <w:t>50</w:t>
        </w:r>
        <w:r>
          <w:rPr>
            <w:webHidden/>
          </w:rPr>
          <w:fldChar w:fldCharType="end"/>
        </w:r>
      </w:hyperlink>
    </w:p>
    <w:p w14:paraId="5CBA945B" w14:textId="5C8704D1"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25" w:history="1">
        <w:r w:rsidRPr="00F45E9A">
          <w:rPr>
            <w:rStyle w:val="a3"/>
            <w:noProof/>
          </w:rPr>
          <w:t>PRIMPRESS, 19.03.2026, Что ждет пенсионеров, проживших более 60 лет</w:t>
        </w:r>
        <w:r>
          <w:rPr>
            <w:noProof/>
            <w:webHidden/>
          </w:rPr>
          <w:tab/>
        </w:r>
        <w:r>
          <w:rPr>
            <w:noProof/>
            <w:webHidden/>
          </w:rPr>
          <w:fldChar w:fldCharType="begin"/>
        </w:r>
        <w:r>
          <w:rPr>
            <w:noProof/>
            <w:webHidden/>
          </w:rPr>
          <w:instrText xml:space="preserve"> PAGEREF _Toc224886525 \h </w:instrText>
        </w:r>
        <w:r>
          <w:rPr>
            <w:noProof/>
            <w:webHidden/>
          </w:rPr>
        </w:r>
        <w:r>
          <w:rPr>
            <w:noProof/>
            <w:webHidden/>
          </w:rPr>
          <w:fldChar w:fldCharType="separate"/>
        </w:r>
        <w:r>
          <w:rPr>
            <w:noProof/>
            <w:webHidden/>
          </w:rPr>
          <w:t>51</w:t>
        </w:r>
        <w:r>
          <w:rPr>
            <w:noProof/>
            <w:webHidden/>
          </w:rPr>
          <w:fldChar w:fldCharType="end"/>
        </w:r>
      </w:hyperlink>
    </w:p>
    <w:p w14:paraId="7CDA47DD" w14:textId="46A1A37E" w:rsidR="00C4395C" w:rsidRDefault="00C4395C">
      <w:pPr>
        <w:pStyle w:val="31"/>
        <w:rPr>
          <w:rFonts w:asciiTheme="minorHAnsi" w:eastAsiaTheme="minorEastAsia" w:hAnsiTheme="minorHAnsi" w:cstheme="minorBidi"/>
          <w:sz w:val="22"/>
          <w:szCs w:val="22"/>
        </w:rPr>
      </w:pPr>
      <w:hyperlink w:anchor="_Toc224886526" w:history="1">
        <w:r w:rsidRPr="00F45E9A">
          <w:rPr>
            <w:rStyle w:val="a3"/>
          </w:rPr>
          <w:t>В России растет число граждан, перешагнувших рубеж в 80 и даже 90 лет. Для тех, кто прожил более 60 лет и уже находится на пенсии, предусмотрен ряд дополнительных мер поддержки. Часть из них действует автоматически, а часть нужно оформлять через ПФР и соцзащиту. Важно знать, на что можно рассчитывать и какие документы потребуются.</w:t>
        </w:r>
        <w:r>
          <w:rPr>
            <w:webHidden/>
          </w:rPr>
          <w:tab/>
        </w:r>
        <w:r>
          <w:rPr>
            <w:webHidden/>
          </w:rPr>
          <w:fldChar w:fldCharType="begin"/>
        </w:r>
        <w:r>
          <w:rPr>
            <w:webHidden/>
          </w:rPr>
          <w:instrText xml:space="preserve"> PAGEREF _Toc224886526 \h </w:instrText>
        </w:r>
        <w:r>
          <w:rPr>
            <w:webHidden/>
          </w:rPr>
        </w:r>
        <w:r>
          <w:rPr>
            <w:webHidden/>
          </w:rPr>
          <w:fldChar w:fldCharType="separate"/>
        </w:r>
        <w:r>
          <w:rPr>
            <w:webHidden/>
          </w:rPr>
          <w:t>51</w:t>
        </w:r>
        <w:r>
          <w:rPr>
            <w:webHidden/>
          </w:rPr>
          <w:fldChar w:fldCharType="end"/>
        </w:r>
      </w:hyperlink>
    </w:p>
    <w:p w14:paraId="5D03DD33" w14:textId="3CADDDE0"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527" w:history="1">
        <w:r w:rsidRPr="00F45E9A">
          <w:rPr>
            <w:rStyle w:val="a3"/>
            <w:noProof/>
          </w:rPr>
          <w:t>Региональные СМИ</w:t>
        </w:r>
        <w:r>
          <w:rPr>
            <w:noProof/>
            <w:webHidden/>
          </w:rPr>
          <w:tab/>
        </w:r>
        <w:r>
          <w:rPr>
            <w:noProof/>
            <w:webHidden/>
          </w:rPr>
          <w:fldChar w:fldCharType="begin"/>
        </w:r>
        <w:r>
          <w:rPr>
            <w:noProof/>
            <w:webHidden/>
          </w:rPr>
          <w:instrText xml:space="preserve"> PAGEREF _Toc224886527 \h </w:instrText>
        </w:r>
        <w:r>
          <w:rPr>
            <w:noProof/>
            <w:webHidden/>
          </w:rPr>
        </w:r>
        <w:r>
          <w:rPr>
            <w:noProof/>
            <w:webHidden/>
          </w:rPr>
          <w:fldChar w:fldCharType="separate"/>
        </w:r>
        <w:r>
          <w:rPr>
            <w:noProof/>
            <w:webHidden/>
          </w:rPr>
          <w:t>52</w:t>
        </w:r>
        <w:r>
          <w:rPr>
            <w:noProof/>
            <w:webHidden/>
          </w:rPr>
          <w:fldChar w:fldCharType="end"/>
        </w:r>
      </w:hyperlink>
    </w:p>
    <w:p w14:paraId="7849C75D" w14:textId="5E14603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28" w:history="1">
        <w:r w:rsidRPr="00F45E9A">
          <w:rPr>
            <w:rStyle w:val="a3"/>
            <w:noProof/>
          </w:rPr>
          <w:t>Сиб.фм (Новосибирск), 19.03.2026, Пенсионная реформа-2026: кто выходит на заслуженный отдых и почему опять начались дискуссии о повышении возраста</w:t>
        </w:r>
        <w:r>
          <w:rPr>
            <w:noProof/>
            <w:webHidden/>
          </w:rPr>
          <w:tab/>
        </w:r>
        <w:r>
          <w:rPr>
            <w:noProof/>
            <w:webHidden/>
          </w:rPr>
          <w:fldChar w:fldCharType="begin"/>
        </w:r>
        <w:r>
          <w:rPr>
            <w:noProof/>
            <w:webHidden/>
          </w:rPr>
          <w:instrText xml:space="preserve"> PAGEREF _Toc224886528 \h </w:instrText>
        </w:r>
        <w:r>
          <w:rPr>
            <w:noProof/>
            <w:webHidden/>
          </w:rPr>
        </w:r>
        <w:r>
          <w:rPr>
            <w:noProof/>
            <w:webHidden/>
          </w:rPr>
          <w:fldChar w:fldCharType="separate"/>
        </w:r>
        <w:r>
          <w:rPr>
            <w:noProof/>
            <w:webHidden/>
          </w:rPr>
          <w:t>52</w:t>
        </w:r>
        <w:r>
          <w:rPr>
            <w:noProof/>
            <w:webHidden/>
          </w:rPr>
          <w:fldChar w:fldCharType="end"/>
        </w:r>
      </w:hyperlink>
    </w:p>
    <w:p w14:paraId="417232D2" w14:textId="293CA246" w:rsidR="00C4395C" w:rsidRDefault="00C4395C">
      <w:pPr>
        <w:pStyle w:val="31"/>
        <w:rPr>
          <w:rFonts w:asciiTheme="minorHAnsi" w:eastAsiaTheme="minorEastAsia" w:hAnsiTheme="minorHAnsi" w:cstheme="minorBidi"/>
          <w:sz w:val="22"/>
          <w:szCs w:val="22"/>
        </w:rPr>
      </w:pPr>
      <w:hyperlink w:anchor="_Toc224886529" w:history="1">
        <w:r w:rsidRPr="00F45E9A">
          <w:rPr>
            <w:rStyle w:val="a3"/>
          </w:rPr>
          <w:t>Пенсионная реформа, стартовавшая в России в 2019 году, в текущем, 2026-м, проходит через очередной этап переходного периода. Уже в 2028-м россияне начнут выходить на пенсию по новым правилам. В то же время в Госдуме РФ опять развернулись дискуссии вокруг возраста выхода на заслуженный отдых.</w:t>
        </w:r>
        <w:r>
          <w:rPr>
            <w:webHidden/>
          </w:rPr>
          <w:tab/>
        </w:r>
        <w:r>
          <w:rPr>
            <w:webHidden/>
          </w:rPr>
          <w:fldChar w:fldCharType="begin"/>
        </w:r>
        <w:r>
          <w:rPr>
            <w:webHidden/>
          </w:rPr>
          <w:instrText xml:space="preserve"> PAGEREF _Toc224886529 \h </w:instrText>
        </w:r>
        <w:r>
          <w:rPr>
            <w:webHidden/>
          </w:rPr>
        </w:r>
        <w:r>
          <w:rPr>
            <w:webHidden/>
          </w:rPr>
          <w:fldChar w:fldCharType="separate"/>
        </w:r>
        <w:r>
          <w:rPr>
            <w:webHidden/>
          </w:rPr>
          <w:t>52</w:t>
        </w:r>
        <w:r>
          <w:rPr>
            <w:webHidden/>
          </w:rPr>
          <w:fldChar w:fldCharType="end"/>
        </w:r>
      </w:hyperlink>
    </w:p>
    <w:p w14:paraId="55147BD4" w14:textId="042966F5"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530" w:history="1">
        <w:r w:rsidRPr="00F45E9A">
          <w:rPr>
            <w:rStyle w:val="a3"/>
            <w:noProof/>
          </w:rPr>
          <w:t>НОВОСТИ МАКРОЭКОНОМИКИ</w:t>
        </w:r>
        <w:r>
          <w:rPr>
            <w:noProof/>
            <w:webHidden/>
          </w:rPr>
          <w:tab/>
        </w:r>
        <w:r>
          <w:rPr>
            <w:noProof/>
            <w:webHidden/>
          </w:rPr>
          <w:fldChar w:fldCharType="begin"/>
        </w:r>
        <w:r>
          <w:rPr>
            <w:noProof/>
            <w:webHidden/>
          </w:rPr>
          <w:instrText xml:space="preserve"> PAGEREF _Toc224886530 \h </w:instrText>
        </w:r>
        <w:r>
          <w:rPr>
            <w:noProof/>
            <w:webHidden/>
          </w:rPr>
        </w:r>
        <w:r>
          <w:rPr>
            <w:noProof/>
            <w:webHidden/>
          </w:rPr>
          <w:fldChar w:fldCharType="separate"/>
        </w:r>
        <w:r>
          <w:rPr>
            <w:noProof/>
            <w:webHidden/>
          </w:rPr>
          <w:t>54</w:t>
        </w:r>
        <w:r>
          <w:rPr>
            <w:noProof/>
            <w:webHidden/>
          </w:rPr>
          <w:fldChar w:fldCharType="end"/>
        </w:r>
      </w:hyperlink>
    </w:p>
    <w:p w14:paraId="0DDF502E" w14:textId="5B7F2023"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31" w:history="1">
        <w:r w:rsidRPr="00F45E9A">
          <w:rPr>
            <w:rStyle w:val="a3"/>
            <w:noProof/>
          </w:rPr>
          <w:t>Эксперт, 19.03.2026, ВЭБ: инвесторы могут рассчитывать на комплексное сопровождение проектов</w:t>
        </w:r>
        <w:r>
          <w:rPr>
            <w:noProof/>
            <w:webHidden/>
          </w:rPr>
          <w:tab/>
        </w:r>
        <w:r>
          <w:rPr>
            <w:noProof/>
            <w:webHidden/>
          </w:rPr>
          <w:fldChar w:fldCharType="begin"/>
        </w:r>
        <w:r>
          <w:rPr>
            <w:noProof/>
            <w:webHidden/>
          </w:rPr>
          <w:instrText xml:space="preserve"> PAGEREF _Toc224886531 \h </w:instrText>
        </w:r>
        <w:r>
          <w:rPr>
            <w:noProof/>
            <w:webHidden/>
          </w:rPr>
        </w:r>
        <w:r>
          <w:rPr>
            <w:noProof/>
            <w:webHidden/>
          </w:rPr>
          <w:fldChar w:fldCharType="separate"/>
        </w:r>
        <w:r>
          <w:rPr>
            <w:noProof/>
            <w:webHidden/>
          </w:rPr>
          <w:t>54</w:t>
        </w:r>
        <w:r>
          <w:rPr>
            <w:noProof/>
            <w:webHidden/>
          </w:rPr>
          <w:fldChar w:fldCharType="end"/>
        </w:r>
      </w:hyperlink>
    </w:p>
    <w:p w14:paraId="4B13B839" w14:textId="026E8AE1" w:rsidR="00C4395C" w:rsidRDefault="00C4395C">
      <w:pPr>
        <w:pStyle w:val="31"/>
        <w:rPr>
          <w:rFonts w:asciiTheme="minorHAnsi" w:eastAsiaTheme="minorEastAsia" w:hAnsiTheme="minorHAnsi" w:cstheme="minorBidi"/>
          <w:sz w:val="22"/>
          <w:szCs w:val="22"/>
        </w:rPr>
      </w:pPr>
      <w:hyperlink w:anchor="_Toc224886532" w:history="1">
        <w:r w:rsidRPr="00F45E9A">
          <w:rPr>
            <w:rStyle w:val="a3"/>
          </w:rPr>
          <w:t>В рамках единой системы поддержки и сопровождения инвестиционных проектов, которая реализуется совместно Минэкономразвития РФ и ВЭБ.РФ по поручению президента, инвесторы могут рассчитывать на комплексное сопровождение проектов, заявил заместитель председателя ВЭБ.РФ Мурат Керефов по итогам заседания комиссии Госсовета по направлению «Инвестиции». Его слова приводит пресс-служба госкорпорации.</w:t>
        </w:r>
        <w:r>
          <w:rPr>
            <w:webHidden/>
          </w:rPr>
          <w:tab/>
        </w:r>
        <w:r>
          <w:rPr>
            <w:webHidden/>
          </w:rPr>
          <w:fldChar w:fldCharType="begin"/>
        </w:r>
        <w:r>
          <w:rPr>
            <w:webHidden/>
          </w:rPr>
          <w:instrText xml:space="preserve"> PAGEREF _Toc224886532 \h </w:instrText>
        </w:r>
        <w:r>
          <w:rPr>
            <w:webHidden/>
          </w:rPr>
        </w:r>
        <w:r>
          <w:rPr>
            <w:webHidden/>
          </w:rPr>
          <w:fldChar w:fldCharType="separate"/>
        </w:r>
        <w:r>
          <w:rPr>
            <w:webHidden/>
          </w:rPr>
          <w:t>54</w:t>
        </w:r>
        <w:r>
          <w:rPr>
            <w:webHidden/>
          </w:rPr>
          <w:fldChar w:fldCharType="end"/>
        </w:r>
      </w:hyperlink>
    </w:p>
    <w:p w14:paraId="4E8F2F6F" w14:textId="57F274F9"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33" w:history="1">
        <w:r w:rsidRPr="00F45E9A">
          <w:rPr>
            <w:rStyle w:val="a3"/>
            <w:noProof/>
          </w:rPr>
          <w:t xml:space="preserve">Эксперт </w:t>
        </w:r>
        <w:r w:rsidRPr="00F45E9A">
          <w:rPr>
            <w:rStyle w:val="a3"/>
            <w:noProof/>
            <w:lang w:val="en-US"/>
          </w:rPr>
          <w:t>Online</w:t>
        </w:r>
        <w:r w:rsidRPr="00F45E9A">
          <w:rPr>
            <w:rStyle w:val="a3"/>
            <w:noProof/>
          </w:rPr>
          <w:t>, 19.03.2026, Почему вырос средний размер вклада в банках</w:t>
        </w:r>
        <w:r>
          <w:rPr>
            <w:noProof/>
            <w:webHidden/>
          </w:rPr>
          <w:tab/>
        </w:r>
        <w:r>
          <w:rPr>
            <w:noProof/>
            <w:webHidden/>
          </w:rPr>
          <w:fldChar w:fldCharType="begin"/>
        </w:r>
        <w:r>
          <w:rPr>
            <w:noProof/>
            <w:webHidden/>
          </w:rPr>
          <w:instrText xml:space="preserve"> PAGEREF _Toc224886533 \h </w:instrText>
        </w:r>
        <w:r>
          <w:rPr>
            <w:noProof/>
            <w:webHidden/>
          </w:rPr>
        </w:r>
        <w:r>
          <w:rPr>
            <w:noProof/>
            <w:webHidden/>
          </w:rPr>
          <w:fldChar w:fldCharType="separate"/>
        </w:r>
        <w:r>
          <w:rPr>
            <w:noProof/>
            <w:webHidden/>
          </w:rPr>
          <w:t>55</w:t>
        </w:r>
        <w:r>
          <w:rPr>
            <w:noProof/>
            <w:webHidden/>
          </w:rPr>
          <w:fldChar w:fldCharType="end"/>
        </w:r>
      </w:hyperlink>
    </w:p>
    <w:p w14:paraId="661B8F29" w14:textId="1CBD86B2" w:rsidR="00C4395C" w:rsidRDefault="00C4395C">
      <w:pPr>
        <w:pStyle w:val="31"/>
        <w:rPr>
          <w:rFonts w:asciiTheme="minorHAnsi" w:eastAsiaTheme="minorEastAsia" w:hAnsiTheme="minorHAnsi" w:cstheme="minorBidi"/>
          <w:sz w:val="22"/>
          <w:szCs w:val="22"/>
        </w:rPr>
      </w:pPr>
      <w:hyperlink w:anchor="_Toc224886534" w:history="1">
        <w:r w:rsidRPr="00F45E9A">
          <w:rPr>
            <w:rStyle w:val="a3"/>
          </w:rPr>
          <w:t>Средняя сумма вклада физлица в российских банках увеличивается: население «консолидирует» средства, размещенные на депозитах, выяснил «Эксперт». Несмотря на снижение ключевой ставки, на которую реагируют и ставки по вкладам, интерес россиян к консервативным инструментам инвестирования и сбережения средств остается высоким.</w:t>
        </w:r>
        <w:r>
          <w:rPr>
            <w:webHidden/>
          </w:rPr>
          <w:tab/>
        </w:r>
        <w:r>
          <w:rPr>
            <w:webHidden/>
          </w:rPr>
          <w:fldChar w:fldCharType="begin"/>
        </w:r>
        <w:r>
          <w:rPr>
            <w:webHidden/>
          </w:rPr>
          <w:instrText xml:space="preserve"> PAGEREF _Toc224886534 \h </w:instrText>
        </w:r>
        <w:r>
          <w:rPr>
            <w:webHidden/>
          </w:rPr>
        </w:r>
        <w:r>
          <w:rPr>
            <w:webHidden/>
          </w:rPr>
          <w:fldChar w:fldCharType="separate"/>
        </w:r>
        <w:r>
          <w:rPr>
            <w:webHidden/>
          </w:rPr>
          <w:t>55</w:t>
        </w:r>
        <w:r>
          <w:rPr>
            <w:webHidden/>
          </w:rPr>
          <w:fldChar w:fldCharType="end"/>
        </w:r>
      </w:hyperlink>
    </w:p>
    <w:p w14:paraId="4A500FEE" w14:textId="6D593729"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35" w:history="1">
        <w:r w:rsidRPr="00F45E9A">
          <w:rPr>
            <w:rStyle w:val="a3"/>
            <w:noProof/>
          </w:rPr>
          <w:t>Ведомости, 20.03.2026, Минфин обозначил планы по обелению импорта</w:t>
        </w:r>
        <w:r>
          <w:rPr>
            <w:noProof/>
            <w:webHidden/>
          </w:rPr>
          <w:tab/>
        </w:r>
        <w:r>
          <w:rPr>
            <w:noProof/>
            <w:webHidden/>
          </w:rPr>
          <w:fldChar w:fldCharType="begin"/>
        </w:r>
        <w:r>
          <w:rPr>
            <w:noProof/>
            <w:webHidden/>
          </w:rPr>
          <w:instrText xml:space="preserve"> PAGEREF _Toc224886535 \h </w:instrText>
        </w:r>
        <w:r>
          <w:rPr>
            <w:noProof/>
            <w:webHidden/>
          </w:rPr>
        </w:r>
        <w:r>
          <w:rPr>
            <w:noProof/>
            <w:webHidden/>
          </w:rPr>
          <w:fldChar w:fldCharType="separate"/>
        </w:r>
        <w:r>
          <w:rPr>
            <w:noProof/>
            <w:webHidden/>
          </w:rPr>
          <w:t>57</w:t>
        </w:r>
        <w:r>
          <w:rPr>
            <w:noProof/>
            <w:webHidden/>
          </w:rPr>
          <w:fldChar w:fldCharType="end"/>
        </w:r>
      </w:hyperlink>
    </w:p>
    <w:p w14:paraId="7C7FF6D9" w14:textId="6F5EECB9" w:rsidR="00C4395C" w:rsidRDefault="00C4395C">
      <w:pPr>
        <w:pStyle w:val="31"/>
        <w:rPr>
          <w:rFonts w:asciiTheme="minorHAnsi" w:eastAsiaTheme="minorEastAsia" w:hAnsiTheme="minorHAnsi" w:cstheme="minorBidi"/>
          <w:sz w:val="22"/>
          <w:szCs w:val="22"/>
        </w:rPr>
      </w:pPr>
      <w:hyperlink w:anchor="_Toc224886536" w:history="1">
        <w:r w:rsidRPr="00F45E9A">
          <w:rPr>
            <w:rStyle w:val="a3"/>
          </w:rPr>
          <w:t>Обеление внешней торговли содержит "значительные резервы для повышения доходной базы бюджета", а меры, принимаемые в этом направлении, должны принести бюджету в текущем году 500 млрд руб. Об этом заявил министр финансов Антон Силуанов, выступая на итоговой коллегии Федеральной таможенной службы (ФТС). Он напомнил, что в 2026 г. одна из ключевых задач правительства - снижение теневого сектора экономики. Силуанов назвал план амбициозным и отметил, что для реализации понадобится совместная работа таможенной и налоговой служб.</w:t>
        </w:r>
        <w:r>
          <w:rPr>
            <w:webHidden/>
          </w:rPr>
          <w:tab/>
        </w:r>
        <w:r>
          <w:rPr>
            <w:webHidden/>
          </w:rPr>
          <w:fldChar w:fldCharType="begin"/>
        </w:r>
        <w:r>
          <w:rPr>
            <w:webHidden/>
          </w:rPr>
          <w:instrText xml:space="preserve"> PAGEREF _Toc224886536 \h </w:instrText>
        </w:r>
        <w:r>
          <w:rPr>
            <w:webHidden/>
          </w:rPr>
        </w:r>
        <w:r>
          <w:rPr>
            <w:webHidden/>
          </w:rPr>
          <w:fldChar w:fldCharType="separate"/>
        </w:r>
        <w:r>
          <w:rPr>
            <w:webHidden/>
          </w:rPr>
          <w:t>57</w:t>
        </w:r>
        <w:r>
          <w:rPr>
            <w:webHidden/>
          </w:rPr>
          <w:fldChar w:fldCharType="end"/>
        </w:r>
      </w:hyperlink>
    </w:p>
    <w:p w14:paraId="542DD76B" w14:textId="4ABC62A2"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37" w:history="1">
        <w:r w:rsidRPr="00F45E9A">
          <w:rPr>
            <w:rStyle w:val="a3"/>
            <w:noProof/>
          </w:rPr>
          <w:t>ТАСС, 19.03.2026, Минфин видит резервы роста доходов бюджета по программам по обелению экономики</w:t>
        </w:r>
        <w:r>
          <w:rPr>
            <w:noProof/>
            <w:webHidden/>
          </w:rPr>
          <w:tab/>
        </w:r>
        <w:r>
          <w:rPr>
            <w:noProof/>
            <w:webHidden/>
          </w:rPr>
          <w:fldChar w:fldCharType="begin"/>
        </w:r>
        <w:r>
          <w:rPr>
            <w:noProof/>
            <w:webHidden/>
          </w:rPr>
          <w:instrText xml:space="preserve"> PAGEREF _Toc224886537 \h </w:instrText>
        </w:r>
        <w:r>
          <w:rPr>
            <w:noProof/>
            <w:webHidden/>
          </w:rPr>
        </w:r>
        <w:r>
          <w:rPr>
            <w:noProof/>
            <w:webHidden/>
          </w:rPr>
          <w:fldChar w:fldCharType="separate"/>
        </w:r>
        <w:r>
          <w:rPr>
            <w:noProof/>
            <w:webHidden/>
          </w:rPr>
          <w:t>59</w:t>
        </w:r>
        <w:r>
          <w:rPr>
            <w:noProof/>
            <w:webHidden/>
          </w:rPr>
          <w:fldChar w:fldCharType="end"/>
        </w:r>
      </w:hyperlink>
    </w:p>
    <w:p w14:paraId="7DAE15FC" w14:textId="7E6BB6DF" w:rsidR="00C4395C" w:rsidRDefault="00C4395C">
      <w:pPr>
        <w:pStyle w:val="31"/>
        <w:rPr>
          <w:rFonts w:asciiTheme="minorHAnsi" w:eastAsiaTheme="minorEastAsia" w:hAnsiTheme="minorHAnsi" w:cstheme="minorBidi"/>
          <w:sz w:val="22"/>
          <w:szCs w:val="22"/>
        </w:rPr>
      </w:pPr>
      <w:hyperlink w:anchor="_Toc224886538" w:history="1">
        <w:r w:rsidRPr="00F45E9A">
          <w:rPr>
            <w:rStyle w:val="a3"/>
          </w:rPr>
          <w:t>Минфин России видит резервы для повышения доходной базы бюджета в рамках реализации программ по обелению экономики, в том числе благодаря улучшению администрирования и расширению возможностей по сбору таможенных платежей. Об этом сообщил министр финансов РФ Антон Силуанов в ходе коллегии ФТС РФ.</w:t>
        </w:r>
        <w:r>
          <w:rPr>
            <w:webHidden/>
          </w:rPr>
          <w:tab/>
        </w:r>
        <w:r>
          <w:rPr>
            <w:webHidden/>
          </w:rPr>
          <w:fldChar w:fldCharType="begin"/>
        </w:r>
        <w:r>
          <w:rPr>
            <w:webHidden/>
          </w:rPr>
          <w:instrText xml:space="preserve"> PAGEREF _Toc224886538 \h </w:instrText>
        </w:r>
        <w:r>
          <w:rPr>
            <w:webHidden/>
          </w:rPr>
        </w:r>
        <w:r>
          <w:rPr>
            <w:webHidden/>
          </w:rPr>
          <w:fldChar w:fldCharType="separate"/>
        </w:r>
        <w:r>
          <w:rPr>
            <w:webHidden/>
          </w:rPr>
          <w:t>59</w:t>
        </w:r>
        <w:r>
          <w:rPr>
            <w:webHidden/>
          </w:rPr>
          <w:fldChar w:fldCharType="end"/>
        </w:r>
      </w:hyperlink>
    </w:p>
    <w:p w14:paraId="1A8E56E4" w14:textId="4EC2800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39" w:history="1">
        <w:r w:rsidRPr="00F45E9A">
          <w:rPr>
            <w:rStyle w:val="a3"/>
            <w:noProof/>
          </w:rPr>
          <w:t>ПРАЙМ, 19.03.2026, ОФЗ vs золото: что на самом деле выбирают инвесторы</w:t>
        </w:r>
        <w:r>
          <w:rPr>
            <w:noProof/>
            <w:webHidden/>
          </w:rPr>
          <w:tab/>
        </w:r>
        <w:r>
          <w:rPr>
            <w:noProof/>
            <w:webHidden/>
          </w:rPr>
          <w:fldChar w:fldCharType="begin"/>
        </w:r>
        <w:r>
          <w:rPr>
            <w:noProof/>
            <w:webHidden/>
          </w:rPr>
          <w:instrText xml:space="preserve"> PAGEREF _Toc224886539 \h </w:instrText>
        </w:r>
        <w:r>
          <w:rPr>
            <w:noProof/>
            <w:webHidden/>
          </w:rPr>
        </w:r>
        <w:r>
          <w:rPr>
            <w:noProof/>
            <w:webHidden/>
          </w:rPr>
          <w:fldChar w:fldCharType="separate"/>
        </w:r>
        <w:r>
          <w:rPr>
            <w:noProof/>
            <w:webHidden/>
          </w:rPr>
          <w:t>59</w:t>
        </w:r>
        <w:r>
          <w:rPr>
            <w:noProof/>
            <w:webHidden/>
          </w:rPr>
          <w:fldChar w:fldCharType="end"/>
        </w:r>
      </w:hyperlink>
    </w:p>
    <w:p w14:paraId="61A8237F" w14:textId="60BA6A84" w:rsidR="00C4395C" w:rsidRDefault="00C4395C">
      <w:pPr>
        <w:pStyle w:val="31"/>
        <w:rPr>
          <w:rFonts w:asciiTheme="minorHAnsi" w:eastAsiaTheme="minorEastAsia" w:hAnsiTheme="minorHAnsi" w:cstheme="minorBidi"/>
          <w:sz w:val="22"/>
          <w:szCs w:val="22"/>
        </w:rPr>
      </w:pPr>
      <w:hyperlink w:anchor="_Toc224886540" w:history="1">
        <w:r w:rsidRPr="00F45E9A">
          <w:rPr>
            <w:rStyle w:val="a3"/>
          </w:rPr>
          <w:t>Если не философствовать и коротко ответить, что доходнее – то золото. Если в 1998 году вы бы вложили в него 10 тысяч рублей, то на конец 2025 года у вас бы было 1 982 796 рублей, а надежные ОФЗ по примерной оценке дали бы 582 572 рублей. Расходимся и покупаем золото? Конечно, нет!</w:t>
        </w:r>
        <w:r>
          <w:rPr>
            <w:webHidden/>
          </w:rPr>
          <w:tab/>
        </w:r>
        <w:r>
          <w:rPr>
            <w:webHidden/>
          </w:rPr>
          <w:fldChar w:fldCharType="begin"/>
        </w:r>
        <w:r>
          <w:rPr>
            <w:webHidden/>
          </w:rPr>
          <w:instrText xml:space="preserve"> PAGEREF _Toc224886540 \h </w:instrText>
        </w:r>
        <w:r>
          <w:rPr>
            <w:webHidden/>
          </w:rPr>
        </w:r>
        <w:r>
          <w:rPr>
            <w:webHidden/>
          </w:rPr>
          <w:fldChar w:fldCharType="separate"/>
        </w:r>
        <w:r>
          <w:rPr>
            <w:webHidden/>
          </w:rPr>
          <w:t>59</w:t>
        </w:r>
        <w:r>
          <w:rPr>
            <w:webHidden/>
          </w:rPr>
          <w:fldChar w:fldCharType="end"/>
        </w:r>
      </w:hyperlink>
    </w:p>
    <w:p w14:paraId="0A66A199" w14:textId="386BFD62"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41" w:history="1">
        <w:r w:rsidRPr="00F45E9A">
          <w:rPr>
            <w:rStyle w:val="a3"/>
            <w:noProof/>
          </w:rPr>
          <w:t>Банки сегодня, 19.03.2026, Обзор инвестиционных фондов и ПИФов: как работают, сколько зарабатывают и кому подходят</w:t>
        </w:r>
        <w:r>
          <w:rPr>
            <w:noProof/>
            <w:webHidden/>
          </w:rPr>
          <w:tab/>
        </w:r>
        <w:r>
          <w:rPr>
            <w:noProof/>
            <w:webHidden/>
          </w:rPr>
          <w:fldChar w:fldCharType="begin"/>
        </w:r>
        <w:r>
          <w:rPr>
            <w:noProof/>
            <w:webHidden/>
          </w:rPr>
          <w:instrText xml:space="preserve"> PAGEREF _Toc224886541 \h </w:instrText>
        </w:r>
        <w:r>
          <w:rPr>
            <w:noProof/>
            <w:webHidden/>
          </w:rPr>
        </w:r>
        <w:r>
          <w:rPr>
            <w:noProof/>
            <w:webHidden/>
          </w:rPr>
          <w:fldChar w:fldCharType="separate"/>
        </w:r>
        <w:r>
          <w:rPr>
            <w:noProof/>
            <w:webHidden/>
          </w:rPr>
          <w:t>61</w:t>
        </w:r>
        <w:r>
          <w:rPr>
            <w:noProof/>
            <w:webHidden/>
          </w:rPr>
          <w:fldChar w:fldCharType="end"/>
        </w:r>
      </w:hyperlink>
    </w:p>
    <w:p w14:paraId="1E52119F" w14:textId="1E2816CC" w:rsidR="00C4395C" w:rsidRDefault="00C4395C">
      <w:pPr>
        <w:pStyle w:val="31"/>
        <w:rPr>
          <w:rFonts w:asciiTheme="minorHAnsi" w:eastAsiaTheme="minorEastAsia" w:hAnsiTheme="minorHAnsi" w:cstheme="minorBidi"/>
          <w:sz w:val="22"/>
          <w:szCs w:val="22"/>
        </w:rPr>
      </w:pPr>
      <w:hyperlink w:anchor="_Toc224886542" w:history="1">
        <w:r w:rsidRPr="00F45E9A">
          <w:rPr>
            <w:rStyle w:val="a3"/>
          </w:rPr>
          <w:t>Рынок инвестиционных фондов в России стал массовым: миллионы частных инвесторов заходят в ПИФы и БПИФ как в самый простой способ начать. Но за этой доступностью скрываются комиссии, рыночные риски и различия в стратегиях, которые напрямую влияют на итоговую доходность. Понимание структуры фонда, источников прибыли и издержек — ключ к осознанным решениям. Разберём подробнее, как устроены фонды, чем они отличаются и какие критерии действительно важны при выборе инструмента.</w:t>
        </w:r>
        <w:r>
          <w:rPr>
            <w:webHidden/>
          </w:rPr>
          <w:tab/>
        </w:r>
        <w:r>
          <w:rPr>
            <w:webHidden/>
          </w:rPr>
          <w:fldChar w:fldCharType="begin"/>
        </w:r>
        <w:r>
          <w:rPr>
            <w:webHidden/>
          </w:rPr>
          <w:instrText xml:space="preserve"> PAGEREF _Toc224886542 \h </w:instrText>
        </w:r>
        <w:r>
          <w:rPr>
            <w:webHidden/>
          </w:rPr>
        </w:r>
        <w:r>
          <w:rPr>
            <w:webHidden/>
          </w:rPr>
          <w:fldChar w:fldCharType="separate"/>
        </w:r>
        <w:r>
          <w:rPr>
            <w:webHidden/>
          </w:rPr>
          <w:t>61</w:t>
        </w:r>
        <w:r>
          <w:rPr>
            <w:webHidden/>
          </w:rPr>
          <w:fldChar w:fldCharType="end"/>
        </w:r>
      </w:hyperlink>
    </w:p>
    <w:p w14:paraId="4D7ACC97" w14:textId="4C6767A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43" w:history="1">
        <w:r w:rsidRPr="00F45E9A">
          <w:rPr>
            <w:rStyle w:val="a3"/>
            <w:noProof/>
          </w:rPr>
          <w:t>Сравни.ру, 19.03.2026, Какие банки снизили ставки перед заседанием Банка России в марте 2026 года</w:t>
        </w:r>
        <w:r>
          <w:rPr>
            <w:noProof/>
            <w:webHidden/>
          </w:rPr>
          <w:tab/>
        </w:r>
        <w:r>
          <w:rPr>
            <w:noProof/>
            <w:webHidden/>
          </w:rPr>
          <w:fldChar w:fldCharType="begin"/>
        </w:r>
        <w:r>
          <w:rPr>
            <w:noProof/>
            <w:webHidden/>
          </w:rPr>
          <w:instrText xml:space="preserve"> PAGEREF _Toc224886543 \h </w:instrText>
        </w:r>
        <w:r>
          <w:rPr>
            <w:noProof/>
            <w:webHidden/>
          </w:rPr>
        </w:r>
        <w:r>
          <w:rPr>
            <w:noProof/>
            <w:webHidden/>
          </w:rPr>
          <w:fldChar w:fldCharType="separate"/>
        </w:r>
        <w:r>
          <w:rPr>
            <w:noProof/>
            <w:webHidden/>
          </w:rPr>
          <w:t>69</w:t>
        </w:r>
        <w:r>
          <w:rPr>
            <w:noProof/>
            <w:webHidden/>
          </w:rPr>
          <w:fldChar w:fldCharType="end"/>
        </w:r>
      </w:hyperlink>
    </w:p>
    <w:p w14:paraId="7B078FCC" w14:textId="744B5FE4" w:rsidR="00C4395C" w:rsidRDefault="00C4395C">
      <w:pPr>
        <w:pStyle w:val="31"/>
        <w:rPr>
          <w:rFonts w:asciiTheme="minorHAnsi" w:eastAsiaTheme="minorEastAsia" w:hAnsiTheme="minorHAnsi" w:cstheme="minorBidi"/>
          <w:sz w:val="22"/>
          <w:szCs w:val="22"/>
        </w:rPr>
      </w:pPr>
      <w:hyperlink w:anchor="_Toc224886544" w:history="1">
        <w:r w:rsidRPr="00F45E9A">
          <w:rPr>
            <w:rStyle w:val="a3"/>
          </w:rPr>
          <w:t>Банки начали снижать доходность по вкладам накануне заседания ЦБ РФ по ключевой ставке. Эксперты прогнозируют снижение ключевой ставки до 15% годовых.</w:t>
        </w:r>
        <w:r>
          <w:rPr>
            <w:webHidden/>
          </w:rPr>
          <w:tab/>
        </w:r>
        <w:r>
          <w:rPr>
            <w:webHidden/>
          </w:rPr>
          <w:fldChar w:fldCharType="begin"/>
        </w:r>
        <w:r>
          <w:rPr>
            <w:webHidden/>
          </w:rPr>
          <w:instrText xml:space="preserve"> PAGEREF _Toc224886544 \h </w:instrText>
        </w:r>
        <w:r>
          <w:rPr>
            <w:webHidden/>
          </w:rPr>
        </w:r>
        <w:r>
          <w:rPr>
            <w:webHidden/>
          </w:rPr>
          <w:fldChar w:fldCharType="separate"/>
        </w:r>
        <w:r>
          <w:rPr>
            <w:webHidden/>
          </w:rPr>
          <w:t>69</w:t>
        </w:r>
        <w:r>
          <w:rPr>
            <w:webHidden/>
          </w:rPr>
          <w:fldChar w:fldCharType="end"/>
        </w:r>
      </w:hyperlink>
    </w:p>
    <w:p w14:paraId="6C24883B" w14:textId="1AEED6C0"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45" w:history="1">
        <w:r w:rsidRPr="00F45E9A">
          <w:rPr>
            <w:rStyle w:val="a3"/>
            <w:noProof/>
          </w:rPr>
          <w:t>РБК. Тренды, 19.03.2026, Ликбез для дедушки: к</w:t>
        </w:r>
        <w:r w:rsidRPr="00F45E9A">
          <w:rPr>
            <w:rStyle w:val="a3"/>
            <w:noProof/>
          </w:rPr>
          <w:t>а</w:t>
        </w:r>
        <w:r w:rsidRPr="00F45E9A">
          <w:rPr>
            <w:rStyle w:val="a3"/>
            <w:noProof/>
          </w:rPr>
          <w:t>к повысить цифровую грамотность пожилых людей</w:t>
        </w:r>
        <w:r>
          <w:rPr>
            <w:noProof/>
            <w:webHidden/>
          </w:rPr>
          <w:tab/>
        </w:r>
        <w:r>
          <w:rPr>
            <w:noProof/>
            <w:webHidden/>
          </w:rPr>
          <w:fldChar w:fldCharType="begin"/>
        </w:r>
        <w:r>
          <w:rPr>
            <w:noProof/>
            <w:webHidden/>
          </w:rPr>
          <w:instrText xml:space="preserve"> PAGEREF _Toc224886545 \h </w:instrText>
        </w:r>
        <w:r>
          <w:rPr>
            <w:noProof/>
            <w:webHidden/>
          </w:rPr>
        </w:r>
        <w:r>
          <w:rPr>
            <w:noProof/>
            <w:webHidden/>
          </w:rPr>
          <w:fldChar w:fldCharType="separate"/>
        </w:r>
        <w:r>
          <w:rPr>
            <w:noProof/>
            <w:webHidden/>
          </w:rPr>
          <w:t>71</w:t>
        </w:r>
        <w:r>
          <w:rPr>
            <w:noProof/>
            <w:webHidden/>
          </w:rPr>
          <w:fldChar w:fldCharType="end"/>
        </w:r>
      </w:hyperlink>
    </w:p>
    <w:p w14:paraId="508B3AD7" w14:textId="7E0B8E6D" w:rsidR="00C4395C" w:rsidRDefault="00C4395C">
      <w:pPr>
        <w:pStyle w:val="31"/>
        <w:rPr>
          <w:rFonts w:asciiTheme="minorHAnsi" w:eastAsiaTheme="minorEastAsia" w:hAnsiTheme="minorHAnsi" w:cstheme="minorBidi"/>
          <w:sz w:val="22"/>
          <w:szCs w:val="22"/>
        </w:rPr>
      </w:pPr>
      <w:hyperlink w:anchor="_Toc224886546" w:history="1">
        <w:r w:rsidRPr="00F45E9A">
          <w:rPr>
            <w:rStyle w:val="a3"/>
          </w:rPr>
          <w:t>Разбираемся, что не так с курсами для пенсионеров, при чем тут синдром выученной беспомощности и как вовлечь пожилых в цифровой мир.</w:t>
        </w:r>
        <w:r>
          <w:rPr>
            <w:webHidden/>
          </w:rPr>
          <w:tab/>
        </w:r>
        <w:r>
          <w:rPr>
            <w:webHidden/>
          </w:rPr>
          <w:fldChar w:fldCharType="begin"/>
        </w:r>
        <w:r>
          <w:rPr>
            <w:webHidden/>
          </w:rPr>
          <w:instrText xml:space="preserve"> PAGEREF _Toc224886546 \h </w:instrText>
        </w:r>
        <w:r>
          <w:rPr>
            <w:webHidden/>
          </w:rPr>
        </w:r>
        <w:r>
          <w:rPr>
            <w:webHidden/>
          </w:rPr>
          <w:fldChar w:fldCharType="separate"/>
        </w:r>
        <w:r>
          <w:rPr>
            <w:webHidden/>
          </w:rPr>
          <w:t>71</w:t>
        </w:r>
        <w:r>
          <w:rPr>
            <w:webHidden/>
          </w:rPr>
          <w:fldChar w:fldCharType="end"/>
        </w:r>
      </w:hyperlink>
    </w:p>
    <w:p w14:paraId="085D2A3E" w14:textId="4487DD27"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547" w:history="1">
        <w:r w:rsidRPr="00F45E9A">
          <w:rPr>
            <w:rStyle w:val="a3"/>
            <w:noProof/>
          </w:rPr>
          <w:t>НОВОСТИ ЗАРУБЕЖНЫХ ПЕНСИОННЫХ СИСТЕМ</w:t>
        </w:r>
        <w:r>
          <w:rPr>
            <w:noProof/>
            <w:webHidden/>
          </w:rPr>
          <w:tab/>
        </w:r>
        <w:r>
          <w:rPr>
            <w:noProof/>
            <w:webHidden/>
          </w:rPr>
          <w:fldChar w:fldCharType="begin"/>
        </w:r>
        <w:r>
          <w:rPr>
            <w:noProof/>
            <w:webHidden/>
          </w:rPr>
          <w:instrText xml:space="preserve"> PAGEREF _Toc224886547 \h </w:instrText>
        </w:r>
        <w:r>
          <w:rPr>
            <w:noProof/>
            <w:webHidden/>
          </w:rPr>
        </w:r>
        <w:r>
          <w:rPr>
            <w:noProof/>
            <w:webHidden/>
          </w:rPr>
          <w:fldChar w:fldCharType="separate"/>
        </w:r>
        <w:r>
          <w:rPr>
            <w:noProof/>
            <w:webHidden/>
          </w:rPr>
          <w:t>75</w:t>
        </w:r>
        <w:r>
          <w:rPr>
            <w:noProof/>
            <w:webHidden/>
          </w:rPr>
          <w:fldChar w:fldCharType="end"/>
        </w:r>
      </w:hyperlink>
    </w:p>
    <w:p w14:paraId="792A41B8" w14:textId="1796CFD6"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548" w:history="1">
        <w:r w:rsidRPr="00F45E9A">
          <w:rPr>
            <w:rStyle w:val="a3"/>
            <w:noProof/>
          </w:rPr>
          <w:t>Новости пенсионной отрасли стран ближнего зарубежья</w:t>
        </w:r>
        <w:r>
          <w:rPr>
            <w:noProof/>
            <w:webHidden/>
          </w:rPr>
          <w:tab/>
        </w:r>
        <w:r>
          <w:rPr>
            <w:noProof/>
            <w:webHidden/>
          </w:rPr>
          <w:fldChar w:fldCharType="begin"/>
        </w:r>
        <w:r>
          <w:rPr>
            <w:noProof/>
            <w:webHidden/>
          </w:rPr>
          <w:instrText xml:space="preserve"> PAGEREF _Toc224886548 \h </w:instrText>
        </w:r>
        <w:r>
          <w:rPr>
            <w:noProof/>
            <w:webHidden/>
          </w:rPr>
        </w:r>
        <w:r>
          <w:rPr>
            <w:noProof/>
            <w:webHidden/>
          </w:rPr>
          <w:fldChar w:fldCharType="separate"/>
        </w:r>
        <w:r>
          <w:rPr>
            <w:noProof/>
            <w:webHidden/>
          </w:rPr>
          <w:t>75</w:t>
        </w:r>
        <w:r>
          <w:rPr>
            <w:noProof/>
            <w:webHidden/>
          </w:rPr>
          <w:fldChar w:fldCharType="end"/>
        </w:r>
      </w:hyperlink>
    </w:p>
    <w:p w14:paraId="65282EB2" w14:textId="2932502E"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49" w:history="1">
        <w:r w:rsidRPr="00F45E9A">
          <w:rPr>
            <w:rStyle w:val="a3"/>
            <w:noProof/>
            <w:lang w:val="en-US"/>
          </w:rPr>
          <w:t>Almaty</w:t>
        </w:r>
        <w:r w:rsidRPr="00F45E9A">
          <w:rPr>
            <w:rStyle w:val="a3"/>
            <w:noProof/>
          </w:rPr>
          <w:t>.</w:t>
        </w:r>
        <w:r w:rsidRPr="00F45E9A">
          <w:rPr>
            <w:rStyle w:val="a3"/>
            <w:noProof/>
            <w:lang w:val="en-US"/>
          </w:rPr>
          <w:t>tv</w:t>
        </w:r>
        <w:r w:rsidRPr="00F45E9A">
          <w:rPr>
            <w:rStyle w:val="a3"/>
            <w:noProof/>
          </w:rPr>
          <w:t>, 19.03.2026, Пенсионный возраст в Казахстане: новые правила для мужчин и женщин</w:t>
        </w:r>
        <w:r>
          <w:rPr>
            <w:noProof/>
            <w:webHidden/>
          </w:rPr>
          <w:tab/>
        </w:r>
        <w:r>
          <w:rPr>
            <w:noProof/>
            <w:webHidden/>
          </w:rPr>
          <w:fldChar w:fldCharType="begin"/>
        </w:r>
        <w:r>
          <w:rPr>
            <w:noProof/>
            <w:webHidden/>
          </w:rPr>
          <w:instrText xml:space="preserve"> PAGEREF _Toc224886549 \h </w:instrText>
        </w:r>
        <w:r>
          <w:rPr>
            <w:noProof/>
            <w:webHidden/>
          </w:rPr>
        </w:r>
        <w:r>
          <w:rPr>
            <w:noProof/>
            <w:webHidden/>
          </w:rPr>
          <w:fldChar w:fldCharType="separate"/>
        </w:r>
        <w:r>
          <w:rPr>
            <w:noProof/>
            <w:webHidden/>
          </w:rPr>
          <w:t>75</w:t>
        </w:r>
        <w:r>
          <w:rPr>
            <w:noProof/>
            <w:webHidden/>
          </w:rPr>
          <w:fldChar w:fldCharType="end"/>
        </w:r>
      </w:hyperlink>
    </w:p>
    <w:p w14:paraId="5194506F" w14:textId="0ED2AA13" w:rsidR="00C4395C" w:rsidRDefault="00C4395C">
      <w:pPr>
        <w:pStyle w:val="31"/>
        <w:rPr>
          <w:rFonts w:asciiTheme="minorHAnsi" w:eastAsiaTheme="minorEastAsia" w:hAnsiTheme="minorHAnsi" w:cstheme="minorBidi"/>
          <w:sz w:val="22"/>
          <w:szCs w:val="22"/>
        </w:rPr>
      </w:pPr>
      <w:hyperlink w:anchor="_Toc224886550" w:history="1">
        <w:r w:rsidRPr="00F45E9A">
          <w:rPr>
            <w:rStyle w:val="a3"/>
          </w:rP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r>
          <w:rPr>
            <w:webHidden/>
          </w:rPr>
          <w:tab/>
        </w:r>
        <w:r>
          <w:rPr>
            <w:webHidden/>
          </w:rPr>
          <w:fldChar w:fldCharType="begin"/>
        </w:r>
        <w:r>
          <w:rPr>
            <w:webHidden/>
          </w:rPr>
          <w:instrText xml:space="preserve"> PAGEREF _Toc224886550 \h </w:instrText>
        </w:r>
        <w:r>
          <w:rPr>
            <w:webHidden/>
          </w:rPr>
        </w:r>
        <w:r>
          <w:rPr>
            <w:webHidden/>
          </w:rPr>
          <w:fldChar w:fldCharType="separate"/>
        </w:r>
        <w:r>
          <w:rPr>
            <w:webHidden/>
          </w:rPr>
          <w:t>75</w:t>
        </w:r>
        <w:r>
          <w:rPr>
            <w:webHidden/>
          </w:rPr>
          <w:fldChar w:fldCharType="end"/>
        </w:r>
      </w:hyperlink>
    </w:p>
    <w:p w14:paraId="41DE9022" w14:textId="4D01F1A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51" w:history="1">
        <w:r w:rsidRPr="00F45E9A">
          <w:rPr>
            <w:rStyle w:val="a3"/>
            <w:noProof/>
            <w:lang w:val="en-US"/>
          </w:rPr>
          <w:t>Lada</w:t>
        </w:r>
        <w:r w:rsidRPr="00F45E9A">
          <w:rPr>
            <w:rStyle w:val="a3"/>
            <w:noProof/>
          </w:rPr>
          <w:t>.</w:t>
        </w:r>
        <w:r w:rsidRPr="00F45E9A">
          <w:rPr>
            <w:rStyle w:val="a3"/>
            <w:noProof/>
            <w:lang w:val="en-US"/>
          </w:rPr>
          <w:t>kz</w:t>
        </w:r>
        <w:r w:rsidRPr="00F45E9A">
          <w:rPr>
            <w:rStyle w:val="a3"/>
            <w:noProof/>
          </w:rPr>
          <w:t>, 19.03.2026, Можно ли получать пенсию в Казахстане без гражданства — ответ ЕНПФ</w:t>
        </w:r>
        <w:r>
          <w:rPr>
            <w:noProof/>
            <w:webHidden/>
          </w:rPr>
          <w:tab/>
        </w:r>
        <w:r>
          <w:rPr>
            <w:noProof/>
            <w:webHidden/>
          </w:rPr>
          <w:fldChar w:fldCharType="begin"/>
        </w:r>
        <w:r>
          <w:rPr>
            <w:noProof/>
            <w:webHidden/>
          </w:rPr>
          <w:instrText xml:space="preserve"> PAGEREF _Toc224886551 \h </w:instrText>
        </w:r>
        <w:r>
          <w:rPr>
            <w:noProof/>
            <w:webHidden/>
          </w:rPr>
        </w:r>
        <w:r>
          <w:rPr>
            <w:noProof/>
            <w:webHidden/>
          </w:rPr>
          <w:fldChar w:fldCharType="separate"/>
        </w:r>
        <w:r>
          <w:rPr>
            <w:noProof/>
            <w:webHidden/>
          </w:rPr>
          <w:t>76</w:t>
        </w:r>
        <w:r>
          <w:rPr>
            <w:noProof/>
            <w:webHidden/>
          </w:rPr>
          <w:fldChar w:fldCharType="end"/>
        </w:r>
      </w:hyperlink>
    </w:p>
    <w:p w14:paraId="124C5214" w14:textId="72B87F1E" w:rsidR="00C4395C" w:rsidRDefault="00C4395C">
      <w:pPr>
        <w:pStyle w:val="31"/>
        <w:rPr>
          <w:rFonts w:asciiTheme="minorHAnsi" w:eastAsiaTheme="minorEastAsia" w:hAnsiTheme="minorHAnsi" w:cstheme="minorBidi"/>
          <w:sz w:val="22"/>
          <w:szCs w:val="22"/>
        </w:rPr>
      </w:pPr>
      <w:hyperlink w:anchor="_Toc224886552" w:history="1">
        <w:r w:rsidRPr="00F45E9A">
          <w:rPr>
            <w:rStyle w:val="a3"/>
          </w:rPr>
          <w:t>Иностранные граждане действительно могут получать пенсионные выплаты в Казахстане — но при одном важном условии: речь идет только о трудящихся из стран Евразийский экономический союз. В этот союз входят Армения, Беларусь, Кыргызстан и Россия, и их граждане имеют право официально работать на территории республики, сообщает Lada.kz со ссылкой на NUR.KZ.</w:t>
        </w:r>
        <w:r>
          <w:rPr>
            <w:webHidden/>
          </w:rPr>
          <w:tab/>
        </w:r>
        <w:r>
          <w:rPr>
            <w:webHidden/>
          </w:rPr>
          <w:fldChar w:fldCharType="begin"/>
        </w:r>
        <w:r>
          <w:rPr>
            <w:webHidden/>
          </w:rPr>
          <w:instrText xml:space="preserve"> PAGEREF _Toc224886552 \h </w:instrText>
        </w:r>
        <w:r>
          <w:rPr>
            <w:webHidden/>
          </w:rPr>
        </w:r>
        <w:r>
          <w:rPr>
            <w:webHidden/>
          </w:rPr>
          <w:fldChar w:fldCharType="separate"/>
        </w:r>
        <w:r>
          <w:rPr>
            <w:webHidden/>
          </w:rPr>
          <w:t>76</w:t>
        </w:r>
        <w:r>
          <w:rPr>
            <w:webHidden/>
          </w:rPr>
          <w:fldChar w:fldCharType="end"/>
        </w:r>
      </w:hyperlink>
    </w:p>
    <w:p w14:paraId="14F5880F" w14:textId="2B5E6C21" w:rsidR="00C4395C" w:rsidRDefault="00C4395C">
      <w:pPr>
        <w:pStyle w:val="12"/>
        <w:tabs>
          <w:tab w:val="right" w:leader="dot" w:pos="9061"/>
        </w:tabs>
        <w:rPr>
          <w:rFonts w:asciiTheme="minorHAnsi" w:eastAsiaTheme="minorEastAsia" w:hAnsiTheme="minorHAnsi" w:cstheme="minorBidi"/>
          <w:b w:val="0"/>
          <w:noProof/>
          <w:sz w:val="22"/>
          <w:szCs w:val="22"/>
        </w:rPr>
      </w:pPr>
      <w:hyperlink w:anchor="_Toc224886553" w:history="1">
        <w:r w:rsidRPr="00F45E9A">
          <w:rPr>
            <w:rStyle w:val="a3"/>
            <w:noProof/>
          </w:rPr>
          <w:t>Новости пенсионной отрасли стран дальнего зарубежья</w:t>
        </w:r>
        <w:r>
          <w:rPr>
            <w:noProof/>
            <w:webHidden/>
          </w:rPr>
          <w:tab/>
        </w:r>
        <w:r>
          <w:rPr>
            <w:noProof/>
            <w:webHidden/>
          </w:rPr>
          <w:fldChar w:fldCharType="begin"/>
        </w:r>
        <w:r>
          <w:rPr>
            <w:noProof/>
            <w:webHidden/>
          </w:rPr>
          <w:instrText xml:space="preserve"> PAGEREF _Toc224886553 \h </w:instrText>
        </w:r>
        <w:r>
          <w:rPr>
            <w:noProof/>
            <w:webHidden/>
          </w:rPr>
        </w:r>
        <w:r>
          <w:rPr>
            <w:noProof/>
            <w:webHidden/>
          </w:rPr>
          <w:fldChar w:fldCharType="separate"/>
        </w:r>
        <w:r>
          <w:rPr>
            <w:noProof/>
            <w:webHidden/>
          </w:rPr>
          <w:t>77</w:t>
        </w:r>
        <w:r>
          <w:rPr>
            <w:noProof/>
            <w:webHidden/>
          </w:rPr>
          <w:fldChar w:fldCharType="end"/>
        </w:r>
      </w:hyperlink>
    </w:p>
    <w:p w14:paraId="2A71632B" w14:textId="0B54D12C"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54" w:history="1">
        <w:r w:rsidRPr="00F45E9A">
          <w:rPr>
            <w:rStyle w:val="a3"/>
            <w:noProof/>
          </w:rPr>
          <w:t>1</w:t>
        </w:r>
        <w:r w:rsidRPr="00F45E9A">
          <w:rPr>
            <w:rStyle w:val="a3"/>
            <w:noProof/>
            <w:lang w:val="en-US"/>
          </w:rPr>
          <w:t>Prof</w:t>
        </w:r>
        <w:r w:rsidRPr="00F45E9A">
          <w:rPr>
            <w:rStyle w:val="a3"/>
            <w:noProof/>
          </w:rPr>
          <w:t>.</w:t>
        </w:r>
        <w:r w:rsidRPr="00F45E9A">
          <w:rPr>
            <w:rStyle w:val="a3"/>
            <w:noProof/>
            <w:lang w:val="en-US"/>
          </w:rPr>
          <w:t>by</w:t>
        </w:r>
        <w:r w:rsidRPr="00F45E9A">
          <w:rPr>
            <w:rStyle w:val="a3"/>
            <w:noProof/>
          </w:rPr>
          <w:t>, 19.03.2026, В Италии начинает действовать новая программа выхода на пенсию</w:t>
        </w:r>
        <w:r>
          <w:rPr>
            <w:noProof/>
            <w:webHidden/>
          </w:rPr>
          <w:tab/>
        </w:r>
        <w:r>
          <w:rPr>
            <w:noProof/>
            <w:webHidden/>
          </w:rPr>
          <w:fldChar w:fldCharType="begin"/>
        </w:r>
        <w:r>
          <w:rPr>
            <w:noProof/>
            <w:webHidden/>
          </w:rPr>
          <w:instrText xml:space="preserve"> PAGEREF _Toc224886554 \h </w:instrText>
        </w:r>
        <w:r>
          <w:rPr>
            <w:noProof/>
            <w:webHidden/>
          </w:rPr>
        </w:r>
        <w:r>
          <w:rPr>
            <w:noProof/>
            <w:webHidden/>
          </w:rPr>
          <w:fldChar w:fldCharType="separate"/>
        </w:r>
        <w:r>
          <w:rPr>
            <w:noProof/>
            <w:webHidden/>
          </w:rPr>
          <w:t>77</w:t>
        </w:r>
        <w:r>
          <w:rPr>
            <w:noProof/>
            <w:webHidden/>
          </w:rPr>
          <w:fldChar w:fldCharType="end"/>
        </w:r>
      </w:hyperlink>
    </w:p>
    <w:p w14:paraId="5AF6398B" w14:textId="56FDB8E5" w:rsidR="00C4395C" w:rsidRDefault="00C4395C">
      <w:pPr>
        <w:pStyle w:val="31"/>
        <w:rPr>
          <w:rFonts w:asciiTheme="minorHAnsi" w:eastAsiaTheme="minorEastAsia" w:hAnsiTheme="minorHAnsi" w:cstheme="minorBidi"/>
          <w:sz w:val="22"/>
          <w:szCs w:val="22"/>
        </w:rPr>
      </w:pPr>
      <w:hyperlink w:anchor="_Toc224886555" w:history="1">
        <w:r w:rsidRPr="00F45E9A">
          <w:rPr>
            <w:rStyle w:val="a3"/>
          </w:rPr>
          <w:t>Национальный институт социального обеспечения уточнил правил корректировки пенсионных требований в соответствии с ожидаемой продолжительностью жизни. Начиная с 2027 года, для выхода на пенсию потребуется на один месяц больше, а с 2028 года – на три месяца больше, чем сейчас.</w:t>
        </w:r>
        <w:r>
          <w:rPr>
            <w:webHidden/>
          </w:rPr>
          <w:tab/>
        </w:r>
        <w:r>
          <w:rPr>
            <w:webHidden/>
          </w:rPr>
          <w:fldChar w:fldCharType="begin"/>
        </w:r>
        <w:r>
          <w:rPr>
            <w:webHidden/>
          </w:rPr>
          <w:instrText xml:space="preserve"> PAGEREF _Toc224886555 \h </w:instrText>
        </w:r>
        <w:r>
          <w:rPr>
            <w:webHidden/>
          </w:rPr>
        </w:r>
        <w:r>
          <w:rPr>
            <w:webHidden/>
          </w:rPr>
          <w:fldChar w:fldCharType="separate"/>
        </w:r>
        <w:r>
          <w:rPr>
            <w:webHidden/>
          </w:rPr>
          <w:t>77</w:t>
        </w:r>
        <w:r>
          <w:rPr>
            <w:webHidden/>
          </w:rPr>
          <w:fldChar w:fldCharType="end"/>
        </w:r>
      </w:hyperlink>
    </w:p>
    <w:p w14:paraId="330A69EE" w14:textId="022166AD"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56" w:history="1">
        <w:r w:rsidRPr="00F45E9A">
          <w:rPr>
            <w:rStyle w:val="a3"/>
            <w:noProof/>
          </w:rPr>
          <w:t>Газета.ру, 19.03.2026, Одна и та же страна девятый год подряд признана самой счастливой в мире</w:t>
        </w:r>
        <w:r>
          <w:rPr>
            <w:noProof/>
            <w:webHidden/>
          </w:rPr>
          <w:tab/>
        </w:r>
        <w:r>
          <w:rPr>
            <w:noProof/>
            <w:webHidden/>
          </w:rPr>
          <w:fldChar w:fldCharType="begin"/>
        </w:r>
        <w:r>
          <w:rPr>
            <w:noProof/>
            <w:webHidden/>
          </w:rPr>
          <w:instrText xml:space="preserve"> PAGEREF _Toc224886556 \h </w:instrText>
        </w:r>
        <w:r>
          <w:rPr>
            <w:noProof/>
            <w:webHidden/>
          </w:rPr>
        </w:r>
        <w:r>
          <w:rPr>
            <w:noProof/>
            <w:webHidden/>
          </w:rPr>
          <w:fldChar w:fldCharType="separate"/>
        </w:r>
        <w:r>
          <w:rPr>
            <w:noProof/>
            <w:webHidden/>
          </w:rPr>
          <w:t>79</w:t>
        </w:r>
        <w:r>
          <w:rPr>
            <w:noProof/>
            <w:webHidden/>
          </w:rPr>
          <w:fldChar w:fldCharType="end"/>
        </w:r>
      </w:hyperlink>
    </w:p>
    <w:p w14:paraId="318EA089" w14:textId="6F018306" w:rsidR="00C4395C" w:rsidRDefault="00C4395C">
      <w:pPr>
        <w:pStyle w:val="31"/>
        <w:rPr>
          <w:rFonts w:asciiTheme="minorHAnsi" w:eastAsiaTheme="minorEastAsia" w:hAnsiTheme="minorHAnsi" w:cstheme="minorBidi"/>
          <w:sz w:val="22"/>
          <w:szCs w:val="22"/>
        </w:rPr>
      </w:pPr>
      <w:hyperlink w:anchor="_Toc224886557" w:history="1">
        <w:r w:rsidRPr="00F45E9A">
          <w:rPr>
            <w:rStyle w:val="a3"/>
          </w:rPr>
          <w:t>Финляндия девятый год подряд возглавляет рейтинг самых счастливых стран в мире. Это следует из «Всемирного доклада о счастье 2026», пишет финская телерадиовещательная компания Yle.</w:t>
        </w:r>
        <w:r>
          <w:rPr>
            <w:webHidden/>
          </w:rPr>
          <w:tab/>
        </w:r>
        <w:r>
          <w:rPr>
            <w:webHidden/>
          </w:rPr>
          <w:fldChar w:fldCharType="begin"/>
        </w:r>
        <w:r>
          <w:rPr>
            <w:webHidden/>
          </w:rPr>
          <w:instrText xml:space="preserve"> PAGEREF _Toc224886557 \h </w:instrText>
        </w:r>
        <w:r>
          <w:rPr>
            <w:webHidden/>
          </w:rPr>
        </w:r>
        <w:r>
          <w:rPr>
            <w:webHidden/>
          </w:rPr>
          <w:fldChar w:fldCharType="separate"/>
        </w:r>
        <w:r>
          <w:rPr>
            <w:webHidden/>
          </w:rPr>
          <w:t>79</w:t>
        </w:r>
        <w:r>
          <w:rPr>
            <w:webHidden/>
          </w:rPr>
          <w:fldChar w:fldCharType="end"/>
        </w:r>
      </w:hyperlink>
    </w:p>
    <w:p w14:paraId="47B16FC7" w14:textId="6F267531"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58" w:history="1">
        <w:r w:rsidRPr="00F45E9A">
          <w:rPr>
            <w:rStyle w:val="a3"/>
            <w:noProof/>
            <w:lang w:val="en-US"/>
          </w:rPr>
          <w:t>press</w:t>
        </w:r>
        <w:r w:rsidRPr="00F45E9A">
          <w:rPr>
            <w:rStyle w:val="a3"/>
            <w:noProof/>
          </w:rPr>
          <w:t>.</w:t>
        </w:r>
        <w:r w:rsidRPr="00F45E9A">
          <w:rPr>
            <w:rStyle w:val="a3"/>
            <w:noProof/>
            <w:lang w:val="en-US"/>
          </w:rPr>
          <w:t>lv</w:t>
        </w:r>
        <w:r w:rsidRPr="00F45E9A">
          <w:rPr>
            <w:rStyle w:val="a3"/>
            <w:noProof/>
          </w:rPr>
          <w:t>, 19.03.2026, И на лечение нельзя: пенсионные накопления останутся неприкосновенными</w:t>
        </w:r>
        <w:r>
          <w:rPr>
            <w:noProof/>
            <w:webHidden/>
          </w:rPr>
          <w:tab/>
        </w:r>
        <w:r>
          <w:rPr>
            <w:noProof/>
            <w:webHidden/>
          </w:rPr>
          <w:fldChar w:fldCharType="begin"/>
        </w:r>
        <w:r>
          <w:rPr>
            <w:noProof/>
            <w:webHidden/>
          </w:rPr>
          <w:instrText xml:space="preserve"> PAGEREF _Toc224886558 \h </w:instrText>
        </w:r>
        <w:r>
          <w:rPr>
            <w:noProof/>
            <w:webHidden/>
          </w:rPr>
        </w:r>
        <w:r>
          <w:rPr>
            <w:noProof/>
            <w:webHidden/>
          </w:rPr>
          <w:fldChar w:fldCharType="separate"/>
        </w:r>
        <w:r>
          <w:rPr>
            <w:noProof/>
            <w:webHidden/>
          </w:rPr>
          <w:t>79</w:t>
        </w:r>
        <w:r>
          <w:rPr>
            <w:noProof/>
            <w:webHidden/>
          </w:rPr>
          <w:fldChar w:fldCharType="end"/>
        </w:r>
      </w:hyperlink>
    </w:p>
    <w:p w14:paraId="7D19EE1F" w14:textId="1327CA44" w:rsidR="00C4395C" w:rsidRDefault="00C4395C">
      <w:pPr>
        <w:pStyle w:val="31"/>
        <w:rPr>
          <w:rFonts w:asciiTheme="minorHAnsi" w:eastAsiaTheme="minorEastAsia" w:hAnsiTheme="minorHAnsi" w:cstheme="minorBidi"/>
          <w:sz w:val="22"/>
          <w:szCs w:val="22"/>
        </w:rPr>
      </w:pPr>
      <w:hyperlink w:anchor="_Toc224886559" w:history="1">
        <w:r w:rsidRPr="00F45E9A">
          <w:rPr>
            <w:rStyle w:val="a3"/>
          </w:rPr>
          <w:t>Жителям Латвии вновь отказали в доступе к их пенсионным накоплениям: парламент отклонил инициативы оппозиции, предлагавшие разрешить использовать средства второго пенсионного уровня на лечение, жильё или погашение долгов.</w:t>
        </w:r>
        <w:r>
          <w:rPr>
            <w:webHidden/>
          </w:rPr>
          <w:tab/>
        </w:r>
        <w:r>
          <w:rPr>
            <w:webHidden/>
          </w:rPr>
          <w:fldChar w:fldCharType="begin"/>
        </w:r>
        <w:r>
          <w:rPr>
            <w:webHidden/>
          </w:rPr>
          <w:instrText xml:space="preserve"> PAGEREF _Toc224886559 \h </w:instrText>
        </w:r>
        <w:r>
          <w:rPr>
            <w:webHidden/>
          </w:rPr>
        </w:r>
        <w:r>
          <w:rPr>
            <w:webHidden/>
          </w:rPr>
          <w:fldChar w:fldCharType="separate"/>
        </w:r>
        <w:r>
          <w:rPr>
            <w:webHidden/>
          </w:rPr>
          <w:t>79</w:t>
        </w:r>
        <w:r>
          <w:rPr>
            <w:webHidden/>
          </w:rPr>
          <w:fldChar w:fldCharType="end"/>
        </w:r>
      </w:hyperlink>
    </w:p>
    <w:p w14:paraId="66D10A61" w14:textId="687ED012" w:rsidR="00C4395C" w:rsidRDefault="00C4395C">
      <w:pPr>
        <w:pStyle w:val="21"/>
        <w:tabs>
          <w:tab w:val="right" w:leader="dot" w:pos="9061"/>
        </w:tabs>
        <w:rPr>
          <w:rFonts w:asciiTheme="minorHAnsi" w:eastAsiaTheme="minorEastAsia" w:hAnsiTheme="minorHAnsi" w:cstheme="minorBidi"/>
          <w:noProof/>
          <w:sz w:val="22"/>
          <w:szCs w:val="22"/>
        </w:rPr>
      </w:pPr>
      <w:hyperlink w:anchor="_Toc224886560" w:history="1">
        <w:r w:rsidRPr="00F45E9A">
          <w:rPr>
            <w:rStyle w:val="a3"/>
            <w:noProof/>
          </w:rPr>
          <w:t>РИА Новости, 19.03.2026, Верховный суд Румынии грозит иском кабмину за урезание прав судей ради помощи пенсионерам</w:t>
        </w:r>
        <w:r>
          <w:rPr>
            <w:noProof/>
            <w:webHidden/>
          </w:rPr>
          <w:tab/>
        </w:r>
        <w:r>
          <w:rPr>
            <w:noProof/>
            <w:webHidden/>
          </w:rPr>
          <w:fldChar w:fldCharType="begin"/>
        </w:r>
        <w:r>
          <w:rPr>
            <w:noProof/>
            <w:webHidden/>
          </w:rPr>
          <w:instrText xml:space="preserve"> PAGEREF _Toc224886560 \h </w:instrText>
        </w:r>
        <w:r>
          <w:rPr>
            <w:noProof/>
            <w:webHidden/>
          </w:rPr>
        </w:r>
        <w:r>
          <w:rPr>
            <w:noProof/>
            <w:webHidden/>
          </w:rPr>
          <w:fldChar w:fldCharType="separate"/>
        </w:r>
        <w:r>
          <w:rPr>
            <w:noProof/>
            <w:webHidden/>
          </w:rPr>
          <w:t>80</w:t>
        </w:r>
        <w:r>
          <w:rPr>
            <w:noProof/>
            <w:webHidden/>
          </w:rPr>
          <w:fldChar w:fldCharType="end"/>
        </w:r>
      </w:hyperlink>
    </w:p>
    <w:p w14:paraId="7C881376" w14:textId="7526899B" w:rsidR="00C4395C" w:rsidRDefault="00C4395C">
      <w:pPr>
        <w:pStyle w:val="31"/>
        <w:rPr>
          <w:rFonts w:asciiTheme="minorHAnsi" w:eastAsiaTheme="minorEastAsia" w:hAnsiTheme="minorHAnsi" w:cstheme="minorBidi"/>
          <w:sz w:val="22"/>
          <w:szCs w:val="22"/>
        </w:rPr>
      </w:pPr>
      <w:hyperlink w:anchor="_Toc224886561" w:history="1">
        <w:r w:rsidRPr="00F45E9A">
          <w:rPr>
            <w:rStyle w:val="a3"/>
          </w:rPr>
          <w:t>Высший суд кассации и юстиции Румынии заявил, что готов выдвинуть иск правительству за решение ограничить выплаты судьям ради социальных выплат пенсионерам и помощь местным администрациям, говорится в заявлении ведомства.</w:t>
        </w:r>
        <w:r>
          <w:rPr>
            <w:webHidden/>
          </w:rPr>
          <w:tab/>
        </w:r>
        <w:r>
          <w:rPr>
            <w:webHidden/>
          </w:rPr>
          <w:fldChar w:fldCharType="begin"/>
        </w:r>
        <w:r>
          <w:rPr>
            <w:webHidden/>
          </w:rPr>
          <w:instrText xml:space="preserve"> PAGEREF _Toc224886561 \h </w:instrText>
        </w:r>
        <w:r>
          <w:rPr>
            <w:webHidden/>
          </w:rPr>
        </w:r>
        <w:r>
          <w:rPr>
            <w:webHidden/>
          </w:rPr>
          <w:fldChar w:fldCharType="separate"/>
        </w:r>
        <w:r>
          <w:rPr>
            <w:webHidden/>
          </w:rPr>
          <w:t>80</w:t>
        </w:r>
        <w:r>
          <w:rPr>
            <w:webHidden/>
          </w:rPr>
          <w:fldChar w:fldCharType="end"/>
        </w:r>
      </w:hyperlink>
    </w:p>
    <w:p w14:paraId="15E433F4" w14:textId="148061AF" w:rsidR="00A0290C" w:rsidRPr="0015025A" w:rsidRDefault="0016758D" w:rsidP="00310633">
      <w:pPr>
        <w:rPr>
          <w:b/>
          <w:caps/>
          <w:sz w:val="32"/>
        </w:rPr>
      </w:pPr>
      <w:r w:rsidRPr="0015025A">
        <w:rPr>
          <w:caps/>
          <w:sz w:val="28"/>
        </w:rPr>
        <w:fldChar w:fldCharType="end"/>
      </w:r>
    </w:p>
    <w:p w14:paraId="6EA9C6EB" w14:textId="77777777" w:rsidR="00D1642B" w:rsidRPr="0015025A" w:rsidRDefault="00D1642B" w:rsidP="00D1642B">
      <w:pPr>
        <w:pStyle w:val="251"/>
      </w:pPr>
      <w:bookmarkStart w:id="16" w:name="_Toc396864664"/>
      <w:bookmarkStart w:id="17" w:name="_Toc99318652"/>
      <w:bookmarkStart w:id="18" w:name="_Toc246216291"/>
      <w:bookmarkStart w:id="19" w:name="_Toc246297418"/>
      <w:bookmarkStart w:id="20" w:name="_Toc224886449"/>
      <w:bookmarkEnd w:id="8"/>
      <w:bookmarkEnd w:id="9"/>
      <w:bookmarkEnd w:id="10"/>
      <w:bookmarkEnd w:id="11"/>
      <w:bookmarkEnd w:id="12"/>
      <w:bookmarkEnd w:id="13"/>
      <w:bookmarkEnd w:id="14"/>
      <w:bookmarkEnd w:id="15"/>
      <w:r w:rsidRPr="0015025A">
        <w:lastRenderedPageBreak/>
        <w:t>НОВОСТИ ПЕНСИОННОЙ ОТРАСЛИ</w:t>
      </w:r>
      <w:bookmarkEnd w:id="16"/>
      <w:bookmarkEnd w:id="17"/>
      <w:bookmarkEnd w:id="20"/>
    </w:p>
    <w:p w14:paraId="024116D1" w14:textId="77777777" w:rsidR="00111D7C" w:rsidRPr="0015025A" w:rsidRDefault="00111D7C" w:rsidP="00111D7C">
      <w:pPr>
        <w:pStyle w:val="10"/>
      </w:pPr>
      <w:bookmarkStart w:id="21" w:name="_Toc99271685"/>
      <w:bookmarkStart w:id="22" w:name="_Toc99318653"/>
      <w:bookmarkStart w:id="23" w:name="_Toc165991072"/>
      <w:bookmarkStart w:id="24" w:name="_Toc246987631"/>
      <w:bookmarkStart w:id="25" w:name="_Toc248632297"/>
      <w:bookmarkStart w:id="26" w:name="_Toc251223975"/>
      <w:bookmarkStart w:id="27" w:name="_Toc224886450"/>
      <w:bookmarkEnd w:id="18"/>
      <w:bookmarkEnd w:id="19"/>
      <w:r w:rsidRPr="0015025A">
        <w:t>Новости отрасли НПФ</w:t>
      </w:r>
      <w:bookmarkEnd w:id="21"/>
      <w:bookmarkEnd w:id="22"/>
      <w:bookmarkEnd w:id="23"/>
      <w:bookmarkEnd w:id="27"/>
    </w:p>
    <w:p w14:paraId="7FE46104" w14:textId="77777777" w:rsidR="0096015D" w:rsidRPr="0015025A" w:rsidRDefault="0096015D" w:rsidP="0096015D">
      <w:pPr>
        <w:pStyle w:val="2"/>
      </w:pPr>
      <w:bookmarkStart w:id="28" w:name="ф1"/>
      <w:bookmarkStart w:id="29" w:name="_Toc224886451"/>
      <w:bookmarkEnd w:id="28"/>
      <w:r w:rsidRPr="0015025A">
        <w:t>Радио РБК, 19.03.2026, Глава НАУФОР: ограничение безубыточности снижает доходность НПФ</w:t>
      </w:r>
      <w:bookmarkEnd w:id="29"/>
    </w:p>
    <w:p w14:paraId="776AD7B4" w14:textId="5D6C59BC" w:rsidR="0096015D" w:rsidRPr="0015025A" w:rsidRDefault="0096015D" w:rsidP="00356115">
      <w:pPr>
        <w:pStyle w:val="3"/>
      </w:pPr>
      <w:bookmarkStart w:id="30" w:name="_Toc224886452"/>
      <w:r w:rsidRPr="0015025A">
        <w:t>Требование пятилетней безубыточности мешает НПФ инвестировать в акции. Это приводит к снижению их доходности, объяснил президент НАУФОР Алексей Тимофеев в эфире Радио РБК.</w:t>
      </w:r>
      <w:bookmarkEnd w:id="30"/>
    </w:p>
    <w:p w14:paraId="58E1FAF7" w14:textId="77777777" w:rsidR="0096015D" w:rsidRPr="0015025A" w:rsidRDefault="0096015D" w:rsidP="0096015D">
      <w:r w:rsidRPr="0015025A">
        <w:t>Институциональные инвесторы, такие как негосударственные пенсионные фонды (НПФ) и страховщики, могли бы инвестировать в рынок акций не менее 40% своих активов. На данный момент они закладывают в фондовый рынок только 7–8%, что связано с требованием пятилетней безубыточности, подчеркнул президент Национальной ассоциации участников фондового рынка (НАУФОР) Алексей Тимофеев в интервью Радио РБК.</w:t>
      </w:r>
    </w:p>
    <w:p w14:paraId="7065C931" w14:textId="51D8997E" w:rsidR="0096015D" w:rsidRPr="0015025A" w:rsidRDefault="0096015D" w:rsidP="0096015D">
      <w:r w:rsidRPr="0015025A">
        <w:t xml:space="preserve">По его словам, НПФ — институт долгосрочного инвестирования, которое подразумевает приобретение акций, поскольку только этот вид активов позволяет заметно обойти рост инфляции. Ограничение, согласно которому НПФ не могут понести убытки в перспективе пяти лет, мешает этим организациям формировать портфели с преобладанием акций. НАУФОР уже предлагала Банку России отказаться от этого предписания и сейчас регулятор </w:t>
      </w:r>
      <w:r w:rsidR="00E457FE">
        <w:t>«</w:t>
      </w:r>
      <w:r w:rsidRPr="0015025A">
        <w:t>размышляет</w:t>
      </w:r>
      <w:r w:rsidR="00E457FE">
        <w:t>»</w:t>
      </w:r>
      <w:r w:rsidRPr="0015025A">
        <w:t xml:space="preserve"> об этом.</w:t>
      </w:r>
    </w:p>
    <w:p w14:paraId="05296E9C" w14:textId="33A74682" w:rsidR="0096015D" w:rsidRDefault="00EA4172" w:rsidP="0096015D">
      <w:hyperlink r:id="rId8" w:history="1">
        <w:r w:rsidR="0096015D" w:rsidRPr="0015025A">
          <w:rPr>
            <w:rStyle w:val="a3"/>
          </w:rPr>
          <w:t>https://www.rbc.ru/radio/19/03/2026/69bbca0f9a79477a22202661</w:t>
        </w:r>
      </w:hyperlink>
      <w:r w:rsidR="0096015D" w:rsidRPr="0015025A">
        <w:t xml:space="preserve"> </w:t>
      </w:r>
    </w:p>
    <w:p w14:paraId="43E5F519" w14:textId="440F0C2D" w:rsidR="00D55BA7" w:rsidRPr="00D55BA7" w:rsidRDefault="00D55BA7" w:rsidP="00D55BA7">
      <w:pPr>
        <w:pStyle w:val="2"/>
      </w:pPr>
      <w:bookmarkStart w:id="31" w:name="_РИАМО,_19.03.2026,_Сохраняем"/>
      <w:bookmarkStart w:id="32" w:name="_Toc224886453"/>
      <w:bookmarkEnd w:id="31"/>
      <w:r>
        <w:t>РИАМО</w:t>
      </w:r>
      <w:r w:rsidRPr="00D55BA7">
        <w:t>, 19.03.2026, Сохраняем капитал: как защитить деньги от инфляции и накопить к пенсии</w:t>
      </w:r>
      <w:bookmarkEnd w:id="32"/>
    </w:p>
    <w:p w14:paraId="2D8627BF" w14:textId="77777777" w:rsidR="00D55BA7" w:rsidRDefault="00D55BA7" w:rsidP="00D55BA7">
      <w:pPr>
        <w:pStyle w:val="3"/>
      </w:pPr>
      <w:bookmarkStart w:id="33" w:name="_Toc224886454"/>
      <w:r>
        <w:t>Об основных инструментах накопления средств к моменту выхода на пенсию РИАМО рассказал президент Национальной ассоциации негосударственных пенсионных фондов (НАПФ) Сергей Беляков.</w:t>
      </w:r>
      <w:bookmarkEnd w:id="33"/>
    </w:p>
    <w:p w14:paraId="0EAF89EE" w14:textId="77777777" w:rsidR="00D55BA7" w:rsidRDefault="00D55BA7" w:rsidP="00D55BA7">
      <w:r>
        <w:t>Программа долгосрочных сбережений</w:t>
      </w:r>
    </w:p>
    <w:p w14:paraId="6614C98F" w14:textId="77777777" w:rsidR="00D55BA7" w:rsidRDefault="00D55BA7" w:rsidP="00D55BA7">
      <w:r>
        <w:t>Накопления – это продуманная стратегия, основанная на принципах финансовой дисциплины и долгосрочного планирования. Комфортная сумма для каждого человека определяется индивидуально, исходя из текущих доходов и желаемого уровня жизни на пенсии. Например, человеку со средней заработной платой около 100 тысяч рублей в месяц целесообразно стремиться к сумме в 1 миллион рублей к моменту выхода на пенсию, считает эксперт.</w:t>
      </w:r>
    </w:p>
    <w:p w14:paraId="46856D88" w14:textId="77777777" w:rsidR="00D55BA7" w:rsidRDefault="00D55BA7" w:rsidP="00D55BA7">
      <w:r>
        <w:t>«С помощью программы долгосрочных сбережений (ПДС), например, этой цели можно достичь всего за 15 лет. Для этого не потребуется серьезных усилий: достаточно ежемесячно пополнять счет на 1 700 рублей – это меньше 2% от зарплаты. Накопления можно использовать, к примеру, для улучшения жилищных условий или крупных покупок», — говорит Беляков.</w:t>
      </w:r>
    </w:p>
    <w:p w14:paraId="07C7E602" w14:textId="77777777" w:rsidR="00D55BA7" w:rsidRDefault="00D55BA7" w:rsidP="00D55BA7">
      <w:r>
        <w:lastRenderedPageBreak/>
        <w:t>Другой вариант – оформить периодические выплаты и с их помощью поддерживать привычный уровень жизни. Тот же миллион накоплений по ПДС позволит получать дополнительную пенсию в размере около 8 500 рублей в месяц на протяжении десяти лет или по 3 000 рублей пожизненно.</w:t>
      </w:r>
    </w:p>
    <w:p w14:paraId="1ACF87E9" w14:textId="77777777" w:rsidR="00D55BA7" w:rsidRDefault="00D55BA7" w:rsidP="00D55BA7">
      <w:r>
        <w:t>Важно понимать, что успех накоплений зависит не столько от объема первоначальных вложений, сколько от регулярности внесения средств, подчеркивает президент НАПФ. Именно дисциплина гарантирует достижение поставленных целей. Подходящие для этого инструменты на финансовом рынке уже есть.</w:t>
      </w:r>
    </w:p>
    <w:p w14:paraId="269DBD6D" w14:textId="77777777" w:rsidR="00D55BA7" w:rsidRDefault="00D55BA7" w:rsidP="00D55BA7">
      <w:r>
        <w:t>«Та же программа долгосрочных сбережений, запущенная в 2024 году и реализуемая через негосударственные пенсионные фонды (НПФ), уже доказала свою эффективность. За два года она завоевала доверие более 11 миллионов россиян и привлекла более 829 миллиардов рублей. ПДС стимулируется государством посредством софинансирования и налоговых вычетов, и такая поддержка существенно ускоряет процесс накопления», — отмечает Беляков.</w:t>
      </w:r>
    </w:p>
    <w:p w14:paraId="0C78D8E4" w14:textId="77777777" w:rsidR="00D55BA7" w:rsidRDefault="00D55BA7" w:rsidP="00D55BA7">
      <w:r>
        <w:t>Корпоративные пенсионные программы</w:t>
      </w:r>
    </w:p>
    <w:p w14:paraId="35BAD701" w14:textId="77777777" w:rsidR="00D55BA7" w:rsidRDefault="00D55BA7" w:rsidP="00D55BA7">
      <w:r>
        <w:t>Дополнительной опцией может стать участие в корпоративных пенсионных программах (КПП), которые уже давно превратились в неотъемлемую часть соцпакета в компаниях с высоким уровнем социальной ответственности. Для формирования накоплений размером в миллион работнику потребуется в течение 5 лет пополнять пенсионный счет на 4 985 рублей ежемесячно наравне с работодателем – так называемая «паритетная» программа. В данном случае работник получит максимальную выгоду от участия в КПП. Также возможен вариант, когда финансирование осуществляется исключительно за счет взносов компании на пенсионные счета работников, объясняет эксперт.</w:t>
      </w:r>
    </w:p>
    <w:p w14:paraId="5BD71E59" w14:textId="77777777" w:rsidR="00D55BA7" w:rsidRDefault="00D55BA7" w:rsidP="00D55BA7">
      <w:r>
        <w:t>Для работодателей преимущество заключается в том, что при реализации КПП компании имеют существенные налоговые льготы. Взносы в пользу сотрудников в рамках КПП в размере до 12% от общего фонда оплаты труда включаются в состав расходов компании, уменьшают налогооблагаемую базу по налогу на прибыль, а также не облагаются страховыми взносами в государственные внебюджетные фонды (экономия до 30 %), констатирует президент НАПФ.</w:t>
      </w:r>
    </w:p>
    <w:p w14:paraId="66B42621" w14:textId="77777777" w:rsidR="00D55BA7" w:rsidRDefault="00D55BA7" w:rsidP="00D55BA7">
      <w:r>
        <w:t xml:space="preserve">Индивидуальные пенсионные планы </w:t>
      </w:r>
    </w:p>
    <w:p w14:paraId="1DC6C5A7" w14:textId="77777777" w:rsidR="00D55BA7" w:rsidRDefault="00D55BA7" w:rsidP="00D55BA7">
      <w:r>
        <w:t>Еще одной альтернативой выступают индивидуальные пенсионные планы (ИПП), предлагаемые НПФ. Они позволяют сформировать капитал за счет регулярных небольших вложений. Благодаря им накопить миллион рублей можно, откладывая по 2 230 рублей в месяц на протяжении 15 лет. По истечении этого срока вы получите возможность либо сразу снять деньги со счета, либо оформить периодическую выплату – сможете получать, например, по 8 400 рублей в месяц на протяжении 10 лет, говорит эксперт.</w:t>
      </w:r>
    </w:p>
    <w:p w14:paraId="5D9C545A" w14:textId="6D994E37" w:rsidR="00D55BA7" w:rsidRPr="000119AA" w:rsidRDefault="00D55BA7" w:rsidP="00D55BA7">
      <w:r>
        <w:t>«Словом, выбор инструмента зависит от индивидуальных предпочтений и финансовых возможностей каждого гражданина. Главное правило — начинать копить заранее и регулярно инвестировать небольшие суммы, обеспечивая себе финансовую безопасность в будущем», — резюмирует Беляков.</w:t>
      </w:r>
    </w:p>
    <w:p w14:paraId="7BC2213A" w14:textId="1B71A929" w:rsidR="00D55BA7" w:rsidRPr="00BF390B" w:rsidRDefault="00EA4172" w:rsidP="00D55BA7">
      <w:hyperlink r:id="rId9" w:history="1">
        <w:r w:rsidR="00D55BA7" w:rsidRPr="009518D8">
          <w:rPr>
            <w:rStyle w:val="a3"/>
            <w:lang w:val="en-US"/>
          </w:rPr>
          <w:t>https</w:t>
        </w:r>
        <w:r w:rsidR="00D55BA7" w:rsidRPr="000119AA">
          <w:rPr>
            <w:rStyle w:val="a3"/>
          </w:rPr>
          <w:t>://</w:t>
        </w:r>
        <w:r w:rsidR="00D55BA7" w:rsidRPr="009518D8">
          <w:rPr>
            <w:rStyle w:val="a3"/>
            <w:lang w:val="en-US"/>
          </w:rPr>
          <w:t>riamo</w:t>
        </w:r>
        <w:r w:rsidR="00D55BA7" w:rsidRPr="000119AA">
          <w:rPr>
            <w:rStyle w:val="a3"/>
          </w:rPr>
          <w:t>.</w:t>
        </w:r>
        <w:r w:rsidR="00D55BA7" w:rsidRPr="009518D8">
          <w:rPr>
            <w:rStyle w:val="a3"/>
            <w:lang w:val="en-US"/>
          </w:rPr>
          <w:t>ru</w:t>
        </w:r>
        <w:r w:rsidR="00D55BA7" w:rsidRPr="000119AA">
          <w:rPr>
            <w:rStyle w:val="a3"/>
          </w:rPr>
          <w:t>/</w:t>
        </w:r>
        <w:r w:rsidR="00D55BA7" w:rsidRPr="009518D8">
          <w:rPr>
            <w:rStyle w:val="a3"/>
            <w:lang w:val="en-US"/>
          </w:rPr>
          <w:t>articles</w:t>
        </w:r>
        <w:r w:rsidR="00D55BA7" w:rsidRPr="000119AA">
          <w:rPr>
            <w:rStyle w:val="a3"/>
          </w:rPr>
          <w:t>/</w:t>
        </w:r>
        <w:r w:rsidR="00D55BA7" w:rsidRPr="009518D8">
          <w:rPr>
            <w:rStyle w:val="a3"/>
            <w:lang w:val="en-US"/>
          </w:rPr>
          <w:t>shpargalki</w:t>
        </w:r>
        <w:r w:rsidR="00D55BA7" w:rsidRPr="000119AA">
          <w:rPr>
            <w:rStyle w:val="a3"/>
          </w:rPr>
          <w:t>/</w:t>
        </w:r>
        <w:r w:rsidR="00D55BA7" w:rsidRPr="009518D8">
          <w:rPr>
            <w:rStyle w:val="a3"/>
            <w:lang w:val="en-US"/>
          </w:rPr>
          <w:t>sohranjaem</w:t>
        </w:r>
        <w:r w:rsidR="00D55BA7" w:rsidRPr="000119AA">
          <w:rPr>
            <w:rStyle w:val="a3"/>
          </w:rPr>
          <w:t>-</w:t>
        </w:r>
        <w:r w:rsidR="00D55BA7" w:rsidRPr="009518D8">
          <w:rPr>
            <w:rStyle w:val="a3"/>
            <w:lang w:val="en-US"/>
          </w:rPr>
          <w:t>kapital</w:t>
        </w:r>
        <w:r w:rsidR="00D55BA7" w:rsidRPr="000119AA">
          <w:rPr>
            <w:rStyle w:val="a3"/>
          </w:rPr>
          <w:t>-</w:t>
        </w:r>
        <w:r w:rsidR="00D55BA7" w:rsidRPr="009518D8">
          <w:rPr>
            <w:rStyle w:val="a3"/>
            <w:lang w:val="en-US"/>
          </w:rPr>
          <w:t>kak</w:t>
        </w:r>
        <w:r w:rsidR="00D55BA7" w:rsidRPr="000119AA">
          <w:rPr>
            <w:rStyle w:val="a3"/>
          </w:rPr>
          <w:t>-</w:t>
        </w:r>
        <w:r w:rsidR="00D55BA7" w:rsidRPr="009518D8">
          <w:rPr>
            <w:rStyle w:val="a3"/>
            <w:lang w:val="en-US"/>
          </w:rPr>
          <w:t>zaschitit</w:t>
        </w:r>
        <w:r w:rsidR="00D55BA7" w:rsidRPr="000119AA">
          <w:rPr>
            <w:rStyle w:val="a3"/>
          </w:rPr>
          <w:t>-</w:t>
        </w:r>
        <w:r w:rsidR="00D55BA7" w:rsidRPr="009518D8">
          <w:rPr>
            <w:rStyle w:val="a3"/>
            <w:lang w:val="en-US"/>
          </w:rPr>
          <w:t>dengi</w:t>
        </w:r>
        <w:r w:rsidR="00D55BA7" w:rsidRPr="000119AA">
          <w:rPr>
            <w:rStyle w:val="a3"/>
          </w:rPr>
          <w:t>-</w:t>
        </w:r>
        <w:r w:rsidR="00D55BA7" w:rsidRPr="009518D8">
          <w:rPr>
            <w:rStyle w:val="a3"/>
            <w:lang w:val="en-US"/>
          </w:rPr>
          <w:t>ot</w:t>
        </w:r>
        <w:r w:rsidR="00D55BA7" w:rsidRPr="000119AA">
          <w:rPr>
            <w:rStyle w:val="a3"/>
          </w:rPr>
          <w:t>-</w:t>
        </w:r>
        <w:r w:rsidR="00D55BA7" w:rsidRPr="009518D8">
          <w:rPr>
            <w:rStyle w:val="a3"/>
            <w:lang w:val="en-US"/>
          </w:rPr>
          <w:t>infljatsii</w:t>
        </w:r>
        <w:r w:rsidR="00D55BA7" w:rsidRPr="000119AA">
          <w:rPr>
            <w:rStyle w:val="a3"/>
          </w:rPr>
          <w:t>-</w:t>
        </w:r>
        <w:r w:rsidR="00D55BA7" w:rsidRPr="009518D8">
          <w:rPr>
            <w:rStyle w:val="a3"/>
            <w:lang w:val="en-US"/>
          </w:rPr>
          <w:t>i</w:t>
        </w:r>
        <w:r w:rsidR="00D55BA7" w:rsidRPr="000119AA">
          <w:rPr>
            <w:rStyle w:val="a3"/>
          </w:rPr>
          <w:t>-</w:t>
        </w:r>
        <w:r w:rsidR="00D55BA7" w:rsidRPr="009518D8">
          <w:rPr>
            <w:rStyle w:val="a3"/>
            <w:lang w:val="en-US"/>
          </w:rPr>
          <w:t>nakopit</w:t>
        </w:r>
        <w:r w:rsidR="00D55BA7" w:rsidRPr="000119AA">
          <w:rPr>
            <w:rStyle w:val="a3"/>
          </w:rPr>
          <w:t>-</w:t>
        </w:r>
        <w:r w:rsidR="00D55BA7" w:rsidRPr="009518D8">
          <w:rPr>
            <w:rStyle w:val="a3"/>
            <w:lang w:val="en-US"/>
          </w:rPr>
          <w:t>k</w:t>
        </w:r>
        <w:r w:rsidR="00D55BA7" w:rsidRPr="000119AA">
          <w:rPr>
            <w:rStyle w:val="a3"/>
          </w:rPr>
          <w:t>-</w:t>
        </w:r>
        <w:r w:rsidR="00D55BA7" w:rsidRPr="009518D8">
          <w:rPr>
            <w:rStyle w:val="a3"/>
            <w:lang w:val="en-US"/>
          </w:rPr>
          <w:t>pensii</w:t>
        </w:r>
        <w:r w:rsidR="00D55BA7" w:rsidRPr="000119AA">
          <w:rPr>
            <w:rStyle w:val="a3"/>
          </w:rPr>
          <w:t>/?</w:t>
        </w:r>
        <w:r w:rsidR="00D55BA7" w:rsidRPr="009518D8">
          <w:rPr>
            <w:rStyle w:val="a3"/>
            <w:lang w:val="en-US"/>
          </w:rPr>
          <w:t>from</w:t>
        </w:r>
        <w:r w:rsidR="00D55BA7" w:rsidRPr="000119AA">
          <w:rPr>
            <w:rStyle w:val="a3"/>
          </w:rPr>
          <w:t>=</w:t>
        </w:r>
        <w:r w:rsidR="00D55BA7" w:rsidRPr="009518D8">
          <w:rPr>
            <w:rStyle w:val="a3"/>
            <w:lang w:val="en-US"/>
          </w:rPr>
          <w:t>inf</w:t>
        </w:r>
        <w:r w:rsidR="00D55BA7" w:rsidRPr="000119AA">
          <w:rPr>
            <w:rStyle w:val="a3"/>
          </w:rPr>
          <w:t>_</w:t>
        </w:r>
        <w:r w:rsidR="00D55BA7" w:rsidRPr="009518D8">
          <w:rPr>
            <w:rStyle w:val="a3"/>
            <w:lang w:val="en-US"/>
          </w:rPr>
          <w:t>cards</w:t>
        </w:r>
      </w:hyperlink>
      <w:r w:rsidR="00D55BA7" w:rsidRPr="000119AA">
        <w:t xml:space="preserve"> </w:t>
      </w:r>
    </w:p>
    <w:p w14:paraId="301FBBDC" w14:textId="2FC0298C" w:rsidR="00B9671D" w:rsidRPr="00B9671D" w:rsidRDefault="00B9671D" w:rsidP="00B9671D">
      <w:pPr>
        <w:pStyle w:val="2"/>
      </w:pPr>
      <w:bookmarkStart w:id="34" w:name="_ТАСС,_20.03.2026,_Опрошенные"/>
      <w:bookmarkStart w:id="35" w:name="_Toc224886455"/>
      <w:bookmarkEnd w:id="34"/>
      <w:r w:rsidRPr="00B9671D">
        <w:lastRenderedPageBreak/>
        <w:t>ТАСС, 20.03.2026</w:t>
      </w:r>
      <w:r w:rsidRPr="00D272AF">
        <w:t xml:space="preserve">, </w:t>
      </w:r>
      <w:r w:rsidRPr="00B9671D">
        <w:t>Опрошенные россияне для счастья хотят накопить 3 млн рублей</w:t>
      </w:r>
      <w:bookmarkEnd w:id="35"/>
    </w:p>
    <w:p w14:paraId="4C76A0EA" w14:textId="77777777" w:rsidR="00B9671D" w:rsidRPr="00B9671D" w:rsidRDefault="00B9671D" w:rsidP="00B9671D">
      <w:pPr>
        <w:pStyle w:val="3"/>
      </w:pPr>
      <w:bookmarkStart w:id="36" w:name="_Toc224886456"/>
      <w:r w:rsidRPr="00B9671D">
        <w:t xml:space="preserve">Большинство опрошенных россиян (92%) заявили, что им необходимы деньги в запасе, половина респондентов отметили, что для счастья в подушке безопасности им нужно иметь 3 млн рублей. Это следует из опроса, проведенного "СберНПФ" и медиахолдингом </w:t>
      </w:r>
      <w:r w:rsidRPr="00B9671D">
        <w:rPr>
          <w:lang w:val="en-US"/>
        </w:rPr>
        <w:t>Rambler</w:t>
      </w:r>
      <w:r w:rsidRPr="00B9671D">
        <w:t>&amp;</w:t>
      </w:r>
      <w:r w:rsidRPr="00B9671D">
        <w:rPr>
          <w:lang w:val="en-US"/>
        </w:rPr>
        <w:t>Co</w:t>
      </w:r>
      <w:r w:rsidRPr="00B9671D">
        <w:t xml:space="preserve"> (материалы есть у ТАСС).</w:t>
      </w:r>
      <w:bookmarkEnd w:id="36"/>
    </w:p>
    <w:p w14:paraId="7E082179" w14:textId="77777777" w:rsidR="00B9671D" w:rsidRPr="00D272AF" w:rsidRDefault="00B9671D" w:rsidP="00B9671D">
      <w:r w:rsidRPr="00B9671D">
        <w:t xml:space="preserve">"Россияне разделяют текущий доход и накопления: 92% респондентов для счастья нужны деньги в запасе. 3 млн рублей в подушке безопасности и других сбережениях устроят 49% опрошенных. </w:t>
      </w:r>
      <w:r w:rsidRPr="00D272AF">
        <w:t>Пока "подушка" закрывает экстренные расходы вроде ремонта машины, остальные накопления, например, на покупку жилья ребенку, остаются неприкосновенными. Деньги на форс-мажор можно, допустим, хранить на накопительном счете, а оставшиеся положить на вклад или в программу долгосрочных сбережений с господдержкой", - приводятся в материалах опроса слова генерального директора "СберНПФ" Ольги Изюмовой.</w:t>
      </w:r>
    </w:p>
    <w:p w14:paraId="18F91173" w14:textId="77777777" w:rsidR="00B9671D" w:rsidRPr="00D272AF" w:rsidRDefault="00B9671D" w:rsidP="00B9671D">
      <w:r w:rsidRPr="00D272AF">
        <w:t>Также четверти (26%) респондентов для счастливой жизни нужно иметь 2-3 млн рублей накоплений, 17% - 1 млн рублей.</w:t>
      </w:r>
    </w:p>
    <w:p w14:paraId="261F313C" w14:textId="77777777" w:rsidR="00B9671D" w:rsidRPr="00D272AF" w:rsidRDefault="00B9671D" w:rsidP="00B9671D">
      <w:r w:rsidRPr="00D272AF">
        <w:t>Отмечается, что 36% респондентов нужна зарплата в 200 тыс. рублей в месяц, чтобы чувствовать себя счастливыми. 34% указали вилку от 500 тыс. рублей до 1 млн рублей в месяц, 15% - свыше 1 млн рублей. Еще столько же (15%) озвучили сумму до 100 тыс. рублей в месяц.</w:t>
      </w:r>
    </w:p>
    <w:p w14:paraId="15B09714" w14:textId="77777777" w:rsidR="00B9671D" w:rsidRPr="00D272AF" w:rsidRDefault="00B9671D" w:rsidP="00B9671D">
      <w:r w:rsidRPr="00D272AF">
        <w:t>Согласно данным опроса, лишь 8% респондентов чувствуют себя счастливыми и без сбережений.</w:t>
      </w:r>
    </w:p>
    <w:p w14:paraId="32A08A4C" w14:textId="77777777" w:rsidR="00B9671D" w:rsidRPr="00D272AF" w:rsidRDefault="00B9671D" w:rsidP="00B9671D">
      <w:r w:rsidRPr="00D272AF">
        <w:t xml:space="preserve">Опрос проходил на ресурсах медиахолдинга </w:t>
      </w:r>
      <w:r w:rsidRPr="00B9671D">
        <w:rPr>
          <w:lang w:val="en-US"/>
        </w:rPr>
        <w:t>Rambler</w:t>
      </w:r>
      <w:r w:rsidRPr="00D272AF">
        <w:t>&amp;</w:t>
      </w:r>
      <w:r w:rsidRPr="00B9671D">
        <w:rPr>
          <w:lang w:val="en-US"/>
        </w:rPr>
        <w:t>Co</w:t>
      </w:r>
      <w:r w:rsidRPr="00D272AF">
        <w:t xml:space="preserve"> в марте 2026 года, в нем приняли участие 5 тыс. интернет-пользователей.</w:t>
      </w:r>
    </w:p>
    <w:p w14:paraId="302704D9" w14:textId="7301A897" w:rsidR="00B9671D" w:rsidRPr="00BF0FA1" w:rsidRDefault="00EA4172" w:rsidP="00B9671D">
      <w:hyperlink r:id="rId10" w:history="1">
        <w:r w:rsidR="00B9671D" w:rsidRPr="00267240">
          <w:rPr>
            <w:rStyle w:val="a3"/>
            <w:lang w:val="en-US"/>
          </w:rPr>
          <w:t>https</w:t>
        </w:r>
        <w:r w:rsidR="00B9671D" w:rsidRPr="00BF0FA1">
          <w:rPr>
            <w:rStyle w:val="a3"/>
          </w:rPr>
          <w:t>://</w:t>
        </w:r>
        <w:r w:rsidR="00B9671D" w:rsidRPr="00267240">
          <w:rPr>
            <w:rStyle w:val="a3"/>
            <w:lang w:val="en-US"/>
          </w:rPr>
          <w:t>tass</w:t>
        </w:r>
        <w:r w:rsidR="00B9671D" w:rsidRPr="00BF0FA1">
          <w:rPr>
            <w:rStyle w:val="a3"/>
          </w:rPr>
          <w:t>.</w:t>
        </w:r>
        <w:r w:rsidR="00B9671D" w:rsidRPr="00267240">
          <w:rPr>
            <w:rStyle w:val="a3"/>
            <w:lang w:val="en-US"/>
          </w:rPr>
          <w:t>ru</w:t>
        </w:r>
        <w:r w:rsidR="00B9671D" w:rsidRPr="00BF0FA1">
          <w:rPr>
            <w:rStyle w:val="a3"/>
          </w:rPr>
          <w:t>/</w:t>
        </w:r>
        <w:r w:rsidR="00B9671D" w:rsidRPr="00267240">
          <w:rPr>
            <w:rStyle w:val="a3"/>
            <w:lang w:val="en-US"/>
          </w:rPr>
          <w:t>ekonomika</w:t>
        </w:r>
        <w:r w:rsidR="00B9671D" w:rsidRPr="00BF0FA1">
          <w:rPr>
            <w:rStyle w:val="a3"/>
          </w:rPr>
          <w:t>/26826461</w:t>
        </w:r>
      </w:hyperlink>
      <w:r w:rsidR="00B9671D" w:rsidRPr="00BF0FA1">
        <w:t xml:space="preserve"> </w:t>
      </w:r>
    </w:p>
    <w:p w14:paraId="0E27D711" w14:textId="48AE9F42" w:rsidR="00524DC2" w:rsidRPr="0015025A" w:rsidRDefault="00524DC2" w:rsidP="00524DC2">
      <w:pPr>
        <w:pStyle w:val="2"/>
      </w:pPr>
      <w:bookmarkStart w:id="37" w:name="ф2"/>
      <w:bookmarkStart w:id="38" w:name="_Toc224886457"/>
      <w:bookmarkEnd w:id="37"/>
      <w:r w:rsidRPr="0015025A">
        <w:t xml:space="preserve">Ваш Пенсионный Брокер, 19.03.2026, НПФ БУДУЩЕЕ удостоен награды за лидерство на пенсионном рынке рейтингового агентства </w:t>
      </w:r>
      <w:r w:rsidR="00E457FE">
        <w:t>«</w:t>
      </w:r>
      <w:r w:rsidRPr="0015025A">
        <w:t>Эксперт РА</w:t>
      </w:r>
      <w:r w:rsidR="00E457FE">
        <w:t>»</w:t>
      </w:r>
      <w:bookmarkEnd w:id="38"/>
    </w:p>
    <w:p w14:paraId="29726CF0" w14:textId="75E578A4" w:rsidR="00524DC2" w:rsidRPr="0015025A" w:rsidRDefault="00524DC2" w:rsidP="00356115">
      <w:pPr>
        <w:pStyle w:val="3"/>
      </w:pPr>
      <w:bookmarkStart w:id="39" w:name="_Toc224886458"/>
      <w:r w:rsidRPr="0015025A">
        <w:t xml:space="preserve">Негосударственный пенсионный фонд </w:t>
      </w:r>
      <w:r w:rsidR="00E457FE">
        <w:t>«</w:t>
      </w:r>
      <w:r w:rsidRPr="0015025A">
        <w:t>БУДУЩЕЕ</w:t>
      </w:r>
      <w:r w:rsidR="00E457FE">
        <w:t>»</w:t>
      </w:r>
      <w:r w:rsidRPr="0015025A">
        <w:t xml:space="preserve"> получил престижную награду за лидерство на пенсионном рынке в рамках II Форума лидеров рынка управления активами. Мероприятие было организовано рейтинговым агентством </w:t>
      </w:r>
      <w:r w:rsidR="00E457FE">
        <w:t>«</w:t>
      </w:r>
      <w:r w:rsidRPr="0015025A">
        <w:t>Эксперт РА</w:t>
      </w:r>
      <w:r w:rsidR="00E457FE">
        <w:t>»</w:t>
      </w:r>
      <w:r w:rsidRPr="0015025A">
        <w:t xml:space="preserve"> и собрало ведущих игроков финансового рынка.</w:t>
      </w:r>
      <w:bookmarkEnd w:id="39"/>
    </w:p>
    <w:p w14:paraId="25C9EAC9" w14:textId="49C2974C" w:rsidR="00524DC2" w:rsidRPr="0015025A" w:rsidRDefault="00524DC2" w:rsidP="00524DC2">
      <w:r w:rsidRPr="0015025A">
        <w:t xml:space="preserve">В рамках форума агентство </w:t>
      </w:r>
      <w:r w:rsidR="00E457FE">
        <w:t>«</w:t>
      </w:r>
      <w:r w:rsidRPr="0015025A">
        <w:t>Эксперт РА</w:t>
      </w:r>
      <w:r w:rsidR="00E457FE">
        <w:t>»</w:t>
      </w:r>
      <w:r w:rsidRPr="0015025A">
        <w:t xml:space="preserve"> обнародовало результаты опросов управляющих компаний и негосударственных пенсионных фондов о перспективах развития рынка и представило рейтинги НПФ и УК, на основе которых определило и наградило лучших игроков отрасли. Награда подтвердила статус НПФ </w:t>
      </w:r>
      <w:r w:rsidR="00E457FE">
        <w:t>«</w:t>
      </w:r>
      <w:r w:rsidRPr="0015025A">
        <w:t>БУДУЩЕЕ</w:t>
      </w:r>
      <w:r w:rsidR="00E457FE">
        <w:t>»</w:t>
      </w:r>
      <w:r w:rsidRPr="0015025A">
        <w:t xml:space="preserve"> как одного из лидеров в стране по своему направлению.</w:t>
      </w:r>
    </w:p>
    <w:p w14:paraId="4E40F251" w14:textId="5A3F3F4D" w:rsidR="00524DC2" w:rsidRPr="0015025A" w:rsidRDefault="00524DC2" w:rsidP="00524DC2">
      <w:r w:rsidRPr="0015025A">
        <w:t xml:space="preserve">В 2025 году НПФ </w:t>
      </w:r>
      <w:r w:rsidR="00E457FE">
        <w:t>«</w:t>
      </w:r>
      <w:r w:rsidRPr="0015025A">
        <w:t>БУДУЩЕЕ</w:t>
      </w:r>
      <w:r w:rsidR="00E457FE">
        <w:t>»</w:t>
      </w:r>
      <w:r w:rsidRPr="0015025A">
        <w:t xml:space="preserve"> завершил реорганизацию, развивал цифровые технологии и повышал привлекательность своих продуктов для клиентов: в частности, </w:t>
      </w:r>
      <w:r w:rsidRPr="0015025A">
        <w:lastRenderedPageBreak/>
        <w:t>объем взносов по программе долгосрочных сбережений - флагманскому продукту фонда - за год вырос более чем в 5 раз. Полученная награда подтвердила высокий уровень профессионализма команды фонда и успешный результат по итогам года.</w:t>
      </w:r>
    </w:p>
    <w:p w14:paraId="2C9CEA57" w14:textId="20FA46D5" w:rsidR="00524DC2" w:rsidRPr="0015025A" w:rsidRDefault="00524DC2" w:rsidP="00524DC2">
      <w:r w:rsidRPr="0015025A">
        <w:t xml:space="preserve">АО </w:t>
      </w:r>
      <w:r w:rsidR="00E457FE">
        <w:t>«</w:t>
      </w:r>
      <w:r w:rsidRPr="0015025A">
        <w:t>НПФ БУДУЩЕЕ</w:t>
      </w:r>
      <w:r w:rsidR="00E457FE">
        <w:t>»</w:t>
      </w:r>
      <w:r w:rsidRPr="0015025A">
        <w:t xml:space="preserve"> - один из крупнейших негосударственных пенсионных фондов России. Фонд осуществляет деятельность по пенсионному обеспечению и пенсионному страхованию на основании лицензии Банка России от 30.04.2014 № 431, также является оператором программы долгосрочных сбережений. Фонд успешно работает на пенсионном рынке с 2014 года и имеет рейтинги от </w:t>
      </w:r>
      <w:r w:rsidR="00E457FE">
        <w:t>«</w:t>
      </w:r>
      <w:r w:rsidRPr="0015025A">
        <w:t>Эксперт РА</w:t>
      </w:r>
      <w:r w:rsidR="00E457FE">
        <w:t>»</w:t>
      </w:r>
      <w:r w:rsidRPr="0015025A">
        <w:t xml:space="preserve"> (ruAА+) и </w:t>
      </w:r>
      <w:r w:rsidR="00E457FE">
        <w:t>«</w:t>
      </w:r>
      <w:r w:rsidRPr="0015025A">
        <w:t>НРА</w:t>
      </w:r>
      <w:r w:rsidR="00E457FE">
        <w:t>»</w:t>
      </w:r>
      <w:r w:rsidRPr="0015025A">
        <w:t xml:space="preserve"> (ААА ru.pf). Пенсионные сбережения фонду доверили более 8,5 млн. клиентов. Более детальная информация - на сайте фонда.</w:t>
      </w:r>
    </w:p>
    <w:p w14:paraId="65A799D8" w14:textId="070AECBF" w:rsidR="00524DC2" w:rsidRPr="0015025A" w:rsidRDefault="00EA4172" w:rsidP="00524DC2">
      <w:hyperlink r:id="rId11" w:anchor="respond" w:history="1">
        <w:r w:rsidR="00524DC2" w:rsidRPr="0015025A">
          <w:rPr>
            <w:rStyle w:val="a3"/>
          </w:rPr>
          <w:t>http://pbroker.ru/?p=81844#respond</w:t>
        </w:r>
      </w:hyperlink>
      <w:r w:rsidR="00524DC2" w:rsidRPr="0015025A">
        <w:t xml:space="preserve"> </w:t>
      </w:r>
    </w:p>
    <w:p w14:paraId="274E2596" w14:textId="18B6ECC1" w:rsidR="00A22214" w:rsidRPr="0015025A" w:rsidRDefault="00A22214" w:rsidP="00A22214">
      <w:pPr>
        <w:pStyle w:val="2"/>
      </w:pPr>
      <w:bookmarkStart w:id="40" w:name="ф3"/>
      <w:bookmarkStart w:id="41" w:name="_Toc224886459"/>
      <w:bookmarkEnd w:id="40"/>
      <w:r w:rsidRPr="0015025A">
        <w:t xml:space="preserve">Ваш Пенсионный Брокер, 19.03.2026, АО </w:t>
      </w:r>
      <w:r w:rsidR="00E457FE">
        <w:t>«</w:t>
      </w:r>
      <w:r w:rsidRPr="0015025A">
        <w:t xml:space="preserve">НПФ </w:t>
      </w:r>
      <w:r w:rsidR="00E457FE">
        <w:t>«</w:t>
      </w:r>
      <w:r w:rsidRPr="0015025A">
        <w:t>Социум</w:t>
      </w:r>
      <w:r w:rsidR="00E457FE">
        <w:t>»</w:t>
      </w:r>
      <w:r w:rsidRPr="0015025A">
        <w:t xml:space="preserve"> по итогам 2025 года начислил на счета клиентов по ПДС инвестиционный доход по ставке 20,10%* годовых</w:t>
      </w:r>
      <w:bookmarkEnd w:id="41"/>
    </w:p>
    <w:p w14:paraId="7C04B692" w14:textId="432408A6" w:rsidR="00A22214" w:rsidRPr="0015025A" w:rsidRDefault="00A22214" w:rsidP="00356115">
      <w:pPr>
        <w:pStyle w:val="3"/>
      </w:pPr>
      <w:bookmarkStart w:id="42" w:name="_Toc224886460"/>
      <w:r w:rsidRPr="0015025A">
        <w:t xml:space="preserve">Клиентам АО </w:t>
      </w:r>
      <w:r w:rsidR="00E457FE">
        <w:t>«</w:t>
      </w:r>
      <w:r w:rsidRPr="0015025A">
        <w:t xml:space="preserve">НПФ </w:t>
      </w:r>
      <w:r w:rsidR="00E457FE">
        <w:t>«</w:t>
      </w:r>
      <w:r w:rsidRPr="0015025A">
        <w:t>Социум</w:t>
      </w:r>
      <w:r w:rsidR="00E457FE">
        <w:t>»</w:t>
      </w:r>
      <w:r w:rsidRPr="0015025A">
        <w:t xml:space="preserve"> по итогам 2025 года начислен инвестиционный доход по ставке:</w:t>
      </w:r>
      <w:bookmarkEnd w:id="42"/>
    </w:p>
    <w:p w14:paraId="5BDCF008" w14:textId="77777777" w:rsidR="00A22214" w:rsidRPr="0015025A" w:rsidRDefault="00A22214" w:rsidP="00A22214">
      <w:r w:rsidRPr="0015025A">
        <w:t>по пенсионным накоплениям - 18,17% годовых;</w:t>
      </w:r>
    </w:p>
    <w:p w14:paraId="45F13973" w14:textId="77777777" w:rsidR="00A22214" w:rsidRPr="0015025A" w:rsidRDefault="00A22214" w:rsidP="00A22214">
      <w:r w:rsidRPr="0015025A">
        <w:t>по договорам НПО, заключенным до 01.01.2024 - 17,80% годовых;</w:t>
      </w:r>
    </w:p>
    <w:p w14:paraId="5235C2C0" w14:textId="77777777" w:rsidR="00A22214" w:rsidRPr="0015025A" w:rsidRDefault="00A22214" w:rsidP="00A22214">
      <w:r w:rsidRPr="0015025A">
        <w:t>по договорам НПО, заключенным после 01.01.2024 - 17,00% годовых;</w:t>
      </w:r>
    </w:p>
    <w:p w14:paraId="737D0EA6" w14:textId="4E068AF7" w:rsidR="00A22214" w:rsidRPr="0015025A" w:rsidRDefault="00A22214" w:rsidP="00A22214">
      <w:r w:rsidRPr="0015025A">
        <w:t xml:space="preserve">по договорам НПО клиентам бывшего НПФ </w:t>
      </w:r>
      <w:r w:rsidR="00E457FE">
        <w:t>«</w:t>
      </w:r>
      <w:r w:rsidRPr="0015025A">
        <w:t>Ингосстрах-Пенсия</w:t>
      </w:r>
      <w:r w:rsidR="00E457FE">
        <w:t>»</w:t>
      </w:r>
      <w:r w:rsidRPr="0015025A">
        <w:t xml:space="preserve"> (присоединён к АО </w:t>
      </w:r>
      <w:r w:rsidR="00E457FE">
        <w:t>«</w:t>
      </w:r>
      <w:r w:rsidRPr="0015025A">
        <w:t xml:space="preserve">НПФ </w:t>
      </w:r>
      <w:r w:rsidR="00E457FE">
        <w:t>«</w:t>
      </w:r>
      <w:r w:rsidRPr="0015025A">
        <w:t>Социум</w:t>
      </w:r>
      <w:r w:rsidR="00E457FE">
        <w:t>»</w:t>
      </w:r>
      <w:r w:rsidRPr="0015025A">
        <w:t xml:space="preserve"> в 2023 году) - 18,62% годовых;</w:t>
      </w:r>
    </w:p>
    <w:p w14:paraId="1FA7DA69" w14:textId="77777777" w:rsidR="00A22214" w:rsidRPr="0015025A" w:rsidRDefault="00A22214" w:rsidP="00A22214">
      <w:r w:rsidRPr="0015025A">
        <w:t>по договорам долгосрочных сбережений - 20,10% годовых.</w:t>
      </w:r>
    </w:p>
    <w:p w14:paraId="0572BB66" w14:textId="77777777" w:rsidR="00A22214" w:rsidRPr="0015025A" w:rsidRDefault="00A22214" w:rsidP="00A22214">
      <w:r w:rsidRPr="0015025A">
        <w:t>Для сравнения:</w:t>
      </w:r>
    </w:p>
    <w:p w14:paraId="1D8BF5F3" w14:textId="232949C0" w:rsidR="00A22214" w:rsidRPr="0015025A" w:rsidRDefault="00A22214" w:rsidP="00A22214">
      <w:r w:rsidRPr="0015025A">
        <w:t xml:space="preserve">Инфляция в России за тот же период составила 5,59%**. Таким образом, прирост средств долгосрочных сбережений клиентов АО </w:t>
      </w:r>
      <w:r w:rsidR="00E457FE">
        <w:t>«</w:t>
      </w:r>
      <w:r w:rsidRPr="0015025A">
        <w:t xml:space="preserve">НПФ </w:t>
      </w:r>
      <w:r w:rsidR="00E457FE">
        <w:t>«</w:t>
      </w:r>
      <w:r w:rsidRPr="0015025A">
        <w:t>Социум</w:t>
      </w:r>
      <w:r w:rsidR="00E457FE">
        <w:t>»</w:t>
      </w:r>
      <w:r w:rsidRPr="0015025A">
        <w:t xml:space="preserve"> обогнал инфляцию в 3,6 раза.</w:t>
      </w:r>
    </w:p>
    <w:p w14:paraId="1D67201B" w14:textId="246FD01C" w:rsidR="00A22214" w:rsidRPr="0015025A" w:rsidRDefault="00A22214" w:rsidP="00A22214">
      <w:r w:rsidRPr="0015025A">
        <w:t xml:space="preserve">Средние годовые ставки по вкладам от 100 тыс. рублей в топ-50 банков по размеру депозитного портфеля в начале 2025 года составляли 19,99% (данные Финуслуг). Таким образом, доходность долгосрочных сбережений в АО </w:t>
      </w:r>
      <w:r w:rsidR="00E457FE">
        <w:t>«</w:t>
      </w:r>
      <w:r w:rsidRPr="0015025A">
        <w:t xml:space="preserve">НПФ </w:t>
      </w:r>
      <w:r w:rsidR="00E457FE">
        <w:t>«</w:t>
      </w:r>
      <w:r w:rsidRPr="0015025A">
        <w:t>Социум</w:t>
      </w:r>
      <w:r w:rsidR="00E457FE">
        <w:t>»</w:t>
      </w:r>
      <w:r w:rsidRPr="0015025A">
        <w:t xml:space="preserve"> оказалась выше доходности банковских депозитов.</w:t>
      </w:r>
    </w:p>
    <w:p w14:paraId="18476176" w14:textId="77777777" w:rsidR="00A22214" w:rsidRPr="0015025A" w:rsidRDefault="00A22214" w:rsidP="00A22214">
      <w:r w:rsidRPr="0015025A">
        <w:t>Кроме того, важно отметить, что 20,10% годовых были начислены не только на личные взносы граждан, но и на полученные многими из них в 2025 году средства софинансирования и инвестиционный доход. Так что доходность их личных взносов в ПДС фактически оказалась значительно выше.</w:t>
      </w:r>
    </w:p>
    <w:p w14:paraId="0572A172" w14:textId="5700363F" w:rsidR="00A22214" w:rsidRPr="0015025A" w:rsidRDefault="00A22214" w:rsidP="00A22214">
      <w:r w:rsidRPr="0015025A">
        <w:t xml:space="preserve">Программа долгосрочных сбережений вновь доказала свою эффективность, а АО </w:t>
      </w:r>
      <w:r w:rsidR="00E457FE">
        <w:t>«</w:t>
      </w:r>
      <w:r w:rsidRPr="0015025A">
        <w:t xml:space="preserve">НПФ </w:t>
      </w:r>
      <w:r w:rsidR="00E457FE">
        <w:t>«</w:t>
      </w:r>
      <w:r w:rsidRPr="0015025A">
        <w:t>Социум</w:t>
      </w:r>
      <w:r w:rsidR="00E457FE">
        <w:t>»</w:t>
      </w:r>
      <w:r w:rsidRPr="0015025A">
        <w:t xml:space="preserve"> в очередной раз подтвердил статус надежного и эффективного оператора ПДС.</w:t>
      </w:r>
    </w:p>
    <w:p w14:paraId="19A84106" w14:textId="77777777" w:rsidR="00A22214" w:rsidRPr="0015025A" w:rsidRDefault="00A22214" w:rsidP="00A22214">
      <w:r w:rsidRPr="0015025A">
        <w:t xml:space="preserve">* Доход от размещения средств пенсионных резервов и инвестирования средств пенсионных накоплений может как увеличиваться, так и уменьшаться - результаты инвестирования в прошлом не определяют доходов в будущем. При этом государство не </w:t>
      </w:r>
      <w:r w:rsidRPr="0015025A">
        <w:lastRenderedPageBreak/>
        <w:t>гарантирует доходность размещения средств пенсионных резервов и инвестирования средств пенсионных накоплений.</w:t>
      </w:r>
    </w:p>
    <w:p w14:paraId="66D335E7" w14:textId="77777777" w:rsidR="00A22214" w:rsidRPr="0015025A" w:rsidRDefault="00A22214" w:rsidP="00A22214">
      <w:r w:rsidRPr="0015025A">
        <w:t>**По данным Росстата.</w:t>
      </w:r>
    </w:p>
    <w:p w14:paraId="4FC7DDFF" w14:textId="388B9AA0" w:rsidR="00A22214" w:rsidRPr="0015025A" w:rsidRDefault="00A22214" w:rsidP="00A22214">
      <w:r w:rsidRPr="0015025A">
        <w:t xml:space="preserve">АО </w:t>
      </w:r>
      <w:r w:rsidR="00E457FE">
        <w:t>«</w:t>
      </w:r>
      <w:r w:rsidRPr="0015025A">
        <w:t xml:space="preserve">НПФ </w:t>
      </w:r>
      <w:r w:rsidR="00E457FE">
        <w:t>«</w:t>
      </w:r>
      <w:r w:rsidRPr="0015025A">
        <w:t>Социум</w:t>
      </w:r>
      <w:r w:rsidR="00E457FE">
        <w:t>»</w:t>
      </w:r>
      <w:r w:rsidRPr="0015025A">
        <w:t>. Лицензия ЦБ РФ на осуществление деятельности по пенсионному обеспечению и пенсионному страхованию № 320/2 от 26.04.2004 без ограничения срока действия.</w:t>
      </w:r>
    </w:p>
    <w:p w14:paraId="161503B4" w14:textId="161097EB" w:rsidR="00111D7C" w:rsidRPr="0015025A" w:rsidRDefault="00EA4172" w:rsidP="00A22214">
      <w:hyperlink r:id="rId12" w:anchor="respond" w:history="1">
        <w:r w:rsidR="00A22214" w:rsidRPr="0015025A">
          <w:rPr>
            <w:rStyle w:val="a3"/>
          </w:rPr>
          <w:t>http://pbroker.ru/?p=81834#respond</w:t>
        </w:r>
      </w:hyperlink>
    </w:p>
    <w:p w14:paraId="13038C4D" w14:textId="22246A3E" w:rsidR="00524DC2" w:rsidRPr="0015025A" w:rsidRDefault="00524DC2" w:rsidP="00524DC2">
      <w:pPr>
        <w:pStyle w:val="2"/>
      </w:pPr>
      <w:bookmarkStart w:id="43" w:name="_Toc224886461"/>
      <w:r w:rsidRPr="0015025A">
        <w:t xml:space="preserve">Ваш Пенсионный Брокер, 19.03.2026, Рабочая поездка генерального директора АО </w:t>
      </w:r>
      <w:r w:rsidR="00E457FE">
        <w:t>«</w:t>
      </w:r>
      <w:r w:rsidRPr="0015025A">
        <w:t xml:space="preserve">НПФ </w:t>
      </w:r>
      <w:r w:rsidR="00E457FE">
        <w:t>«</w:t>
      </w:r>
      <w:r w:rsidRPr="0015025A">
        <w:t>АПК-Фонд</w:t>
      </w:r>
      <w:r w:rsidR="00E457FE">
        <w:t>»</w:t>
      </w:r>
      <w:r w:rsidRPr="0015025A">
        <w:t xml:space="preserve"> Г. Ю. Белоусова в Курскую область</w:t>
      </w:r>
      <w:bookmarkEnd w:id="43"/>
      <w:r w:rsidRPr="0015025A">
        <w:t xml:space="preserve"> </w:t>
      </w:r>
    </w:p>
    <w:p w14:paraId="0A2A1688" w14:textId="29946AB8" w:rsidR="00524DC2" w:rsidRPr="0015025A" w:rsidRDefault="00524DC2" w:rsidP="00356115">
      <w:pPr>
        <w:pStyle w:val="3"/>
      </w:pPr>
      <w:bookmarkStart w:id="44" w:name="_Toc224886462"/>
      <w:r w:rsidRPr="0015025A">
        <w:t xml:space="preserve">03 марта 2026 г. состоялась встреча Генерального директора АО </w:t>
      </w:r>
      <w:r w:rsidR="00E457FE">
        <w:t>«</w:t>
      </w:r>
      <w:r w:rsidRPr="0015025A">
        <w:t>НПФ АПК-Фонд</w:t>
      </w:r>
      <w:r w:rsidR="00E457FE">
        <w:t>»</w:t>
      </w:r>
      <w:r w:rsidRPr="0015025A">
        <w:t xml:space="preserve"> Г.Ю. Белоусова с профессорско-преподавательским составом Курского ГАУ (1) с целью информирования работников Университета о программе долгосрочных сбережений (далее - ПДС) с государственным участием.</w:t>
      </w:r>
      <w:bookmarkEnd w:id="44"/>
    </w:p>
    <w:p w14:paraId="0BAF077F" w14:textId="77777777" w:rsidR="00524DC2" w:rsidRPr="0015025A" w:rsidRDefault="00524DC2" w:rsidP="00524DC2">
      <w:r w:rsidRPr="0015025A">
        <w:t>На встрече с ректором Университета А.В. Мусьялом была достигнута договоренность о заключении договора о негосударственном пенсионном обеспечении работников Университета и назначении негосударственных пенсий Ветеранам Университета. Дополнительно сторонами обсуждались способы доведения информации о ПДС до работников Университета.</w:t>
      </w:r>
    </w:p>
    <w:p w14:paraId="54BF4D6E" w14:textId="77777777" w:rsidR="00524DC2" w:rsidRPr="0015025A" w:rsidRDefault="00524DC2" w:rsidP="00524DC2">
      <w:r w:rsidRPr="0015025A">
        <w:t>04 марта 2026 г. Г.Ю. Белоусов встретился с председателем Курской областной организации Профсоюза работников АПК РФ (2) И.М. Кушнеревым. В рамках встречи была достигнута договоренность об участии территориальных и первичных организаций Профсоюза в деятельности по информированию работников предприятий агропромышленного комплекса и сельских жителей региона о преимуществах участия в ПДС.</w:t>
      </w:r>
    </w:p>
    <w:p w14:paraId="4A0A5AF0" w14:textId="754C3AEF" w:rsidR="00524DC2" w:rsidRPr="0015025A" w:rsidRDefault="00524DC2" w:rsidP="00524DC2">
      <w:r w:rsidRPr="0015025A">
        <w:t xml:space="preserve">1 — Федеральное государственное бюджетное образовательное учреждение высшего образования </w:t>
      </w:r>
      <w:r w:rsidR="00E457FE">
        <w:t>«</w:t>
      </w:r>
      <w:r w:rsidRPr="0015025A">
        <w:t>Курский государственный аграрный университет имени И.И. Иванова</w:t>
      </w:r>
      <w:r w:rsidR="00E457FE">
        <w:t>»</w:t>
      </w:r>
      <w:r w:rsidRPr="0015025A">
        <w:t>, Университет</w:t>
      </w:r>
    </w:p>
    <w:p w14:paraId="0A4F8B33" w14:textId="77777777" w:rsidR="00524DC2" w:rsidRPr="0015025A" w:rsidRDefault="00524DC2" w:rsidP="00524DC2">
      <w:r w:rsidRPr="0015025A">
        <w:t>2 — Курская областная организация Профсоюза работников агропромышленного комплекса Российской Федерации, Профсоюз</w:t>
      </w:r>
    </w:p>
    <w:p w14:paraId="46D68C1C" w14:textId="505DF9DD" w:rsidR="00A22214" w:rsidRPr="0015025A" w:rsidRDefault="00EA4172" w:rsidP="00524DC2">
      <w:hyperlink r:id="rId13" w:anchor="respond" w:history="1">
        <w:r w:rsidR="00524DC2" w:rsidRPr="0015025A">
          <w:rPr>
            <w:rStyle w:val="a3"/>
          </w:rPr>
          <w:t>http://pbroker.ru/?p=81836#respond</w:t>
        </w:r>
      </w:hyperlink>
    </w:p>
    <w:p w14:paraId="66754BEB" w14:textId="77777777" w:rsidR="0071081E" w:rsidRPr="0015025A" w:rsidRDefault="0071081E" w:rsidP="0071081E">
      <w:pPr>
        <w:pStyle w:val="2"/>
      </w:pPr>
      <w:bookmarkStart w:id="45" w:name="_Toc224886463"/>
      <w:r w:rsidRPr="0015025A">
        <w:t>Тюменские известия, 19.03.2026, Раз пенсия, два пенсия…</w:t>
      </w:r>
      <w:bookmarkEnd w:id="45"/>
    </w:p>
    <w:p w14:paraId="3CEE72D4" w14:textId="77777777" w:rsidR="0071081E" w:rsidRPr="0015025A" w:rsidRDefault="0071081E" w:rsidP="00356115">
      <w:pPr>
        <w:pStyle w:val="3"/>
      </w:pPr>
      <w:bookmarkStart w:id="46" w:name="_Toc224886464"/>
      <w:r w:rsidRPr="0015025A">
        <w:t>Количество жителей Ханты-Мансийского автономного округа — Югры, получающих дополнительную окружную пенсию, превысило 10 тысяч человек.</w:t>
      </w:r>
      <w:bookmarkEnd w:id="46"/>
    </w:p>
    <w:p w14:paraId="22B7FD8B" w14:textId="39F1EAC1" w:rsidR="0071081E" w:rsidRPr="0015025A" w:rsidRDefault="0071081E" w:rsidP="0071081E">
      <w:r w:rsidRPr="0015025A">
        <w:t xml:space="preserve">Закон </w:t>
      </w:r>
      <w:r w:rsidR="00E457FE">
        <w:t>«</w:t>
      </w:r>
      <w:r w:rsidRPr="0015025A">
        <w:t>О дополнительном пенсионном обеспечении отдельных категорий граждан</w:t>
      </w:r>
      <w:r w:rsidR="00E457FE">
        <w:t>»</w:t>
      </w:r>
      <w:r w:rsidRPr="0015025A">
        <w:t xml:space="preserve"> был принят в 2004 году. Югра стала одним из первых регионов России, где была реализовала модель, при которой государство стимулирует граждан к личным пенсионным накоплениям.</w:t>
      </w:r>
    </w:p>
    <w:p w14:paraId="07867EC3" w14:textId="77777777" w:rsidR="0071081E" w:rsidRPr="0015025A" w:rsidRDefault="0071081E" w:rsidP="0071081E">
      <w:r w:rsidRPr="0015025A">
        <w:lastRenderedPageBreak/>
        <w:t>Сегодня похожий подход используется уже и на федеральном уровне, например в программе долгосрочных сбережений, стартовавшей в 2024 году по инициативе Президента РФ Владимира Путина.</w:t>
      </w:r>
    </w:p>
    <w:p w14:paraId="4DB9BA55" w14:textId="71162A47" w:rsidR="0071081E" w:rsidRPr="0015025A" w:rsidRDefault="0071081E" w:rsidP="0071081E">
      <w:r w:rsidRPr="0015025A">
        <w:t xml:space="preserve">— Программа </w:t>
      </w:r>
      <w:r w:rsidR="00E457FE">
        <w:t>«</w:t>
      </w:r>
      <w:r w:rsidRPr="0015025A">
        <w:t>Две пенсии для бюджетников</w:t>
      </w:r>
      <w:r w:rsidR="00E457FE">
        <w:t>»</w:t>
      </w:r>
      <w:r w:rsidRPr="0015025A">
        <w:t xml:space="preserve"> действует уже более двадцати лет и по-прежнему остается уникальной для России. Она позволяет югорским учителям и воспитателям, врачам и медсестрам, библиотекарям и тренерам, всем работникам окружных бюджетных учреждений увеличить свою будущую пенсию, — пояснили в Ханты-Мансийском негосударственном пенсионном фонде.</w:t>
      </w:r>
    </w:p>
    <w:p w14:paraId="625B68D6" w14:textId="3B0D1F26" w:rsidR="00524DC2" w:rsidRPr="0015025A" w:rsidRDefault="00EA4172" w:rsidP="0071081E">
      <w:hyperlink r:id="rId14" w:history="1">
        <w:r w:rsidR="0071081E" w:rsidRPr="0015025A">
          <w:rPr>
            <w:rStyle w:val="a3"/>
          </w:rPr>
          <w:t>https://t-i.ru/articles/62000</w:t>
        </w:r>
      </w:hyperlink>
    </w:p>
    <w:p w14:paraId="13C584E2" w14:textId="77777777" w:rsidR="0071081E" w:rsidRPr="0015025A" w:rsidRDefault="0071081E" w:rsidP="0071081E"/>
    <w:p w14:paraId="3F3BD793" w14:textId="77777777" w:rsidR="00111D7C" w:rsidRPr="0015025A" w:rsidRDefault="00111D7C" w:rsidP="00111D7C">
      <w:pPr>
        <w:pStyle w:val="10"/>
      </w:pPr>
      <w:bookmarkStart w:id="47" w:name="_Toc165991073"/>
      <w:bookmarkStart w:id="48" w:name="_Toc99271691"/>
      <w:bookmarkStart w:id="49" w:name="_Toc99318654"/>
      <w:bookmarkStart w:id="50" w:name="_Toc99318783"/>
      <w:bookmarkStart w:id="51" w:name="_Toc396864672"/>
      <w:bookmarkStart w:id="52" w:name="_Toc224886465"/>
      <w:r w:rsidRPr="0015025A">
        <w:t>Программа долгосрочных сбережений</w:t>
      </w:r>
      <w:bookmarkEnd w:id="47"/>
      <w:bookmarkEnd w:id="52"/>
    </w:p>
    <w:p w14:paraId="592DC29D" w14:textId="77777777" w:rsidR="00EE33CD" w:rsidRPr="0015025A" w:rsidRDefault="00EE33CD" w:rsidP="00EE33CD">
      <w:pPr>
        <w:pStyle w:val="2"/>
      </w:pPr>
      <w:bookmarkStart w:id="53" w:name="ф4"/>
      <w:bookmarkStart w:id="54" w:name="_Toc224886466"/>
      <w:bookmarkEnd w:id="53"/>
      <w:r w:rsidRPr="0015025A">
        <w:t>РБК Инвестиции, 19.03.2026, Как изменится срок, в течение которого можно снимать деньги с ПДС: Госдума готовит поправки</w:t>
      </w:r>
      <w:bookmarkEnd w:id="54"/>
    </w:p>
    <w:p w14:paraId="69F4A7B9" w14:textId="3097A553" w:rsidR="00EE33CD" w:rsidRPr="0015025A" w:rsidRDefault="00EE33CD" w:rsidP="00356115">
      <w:pPr>
        <w:pStyle w:val="3"/>
      </w:pPr>
      <w:bookmarkStart w:id="55" w:name="_Toc224886467"/>
      <w:r w:rsidRPr="0015025A">
        <w:t>Депутат Аксаков: поправки о сроке снятии средств с ПДС могут внести весной. Минфин ранее выступил с инициативой увеличить срок, после которого участники ПДС смогут снять деньги государственного софинансирования, с одного года до пяти лет. В Госдуме планируют принять поправки уже весной.</w:t>
      </w:r>
      <w:bookmarkEnd w:id="55"/>
    </w:p>
    <w:p w14:paraId="69D3617C" w14:textId="502ED4BE" w:rsidR="00EE33CD" w:rsidRPr="0015025A" w:rsidRDefault="00EE33CD" w:rsidP="00EE33CD">
      <w:r w:rsidRPr="0015025A">
        <w:t xml:space="preserve">Срок, после которого участники программы долгосрочных сбережений (ПДС) смогут снять деньги государственного софинансирования без потерь, могут увеличить с одного года до пяти лет уже в апреле. Как рассказал председатель комитета Госдумы по финансовому рынку Анатолий Аксаков </w:t>
      </w:r>
      <w:r w:rsidR="00E457FE">
        <w:t>«</w:t>
      </w:r>
      <w:r w:rsidRPr="0015025A">
        <w:t>РБК Инвестициям</w:t>
      </w:r>
      <w:r w:rsidR="00E457FE">
        <w:t>»</w:t>
      </w:r>
      <w:r w:rsidRPr="0015025A">
        <w:t xml:space="preserve"> в кулуарах Х Международного форума </w:t>
      </w:r>
      <w:r w:rsidR="00E457FE">
        <w:t>«</w:t>
      </w:r>
      <w:r w:rsidRPr="0015025A">
        <w:t>Биржевой товарный рынок</w:t>
      </w:r>
      <w:r w:rsidR="00E457FE">
        <w:t>»</w:t>
      </w:r>
      <w:r w:rsidRPr="0015025A">
        <w:t>, соответствующие поправки в законодательство внесут весной. Эти изменения коснутся пенсионеров и предпенсионеров, для всех остальных базовый срок изъятия средств с ПДС без потери доходности установлен законом на уровне 15 лет изначально.</w:t>
      </w:r>
    </w:p>
    <w:p w14:paraId="6D4FC6DC" w14:textId="04C42EB2" w:rsidR="00EE33CD" w:rsidRPr="0015025A" w:rsidRDefault="00EE33CD" w:rsidP="00EE33CD">
      <w:r w:rsidRPr="0015025A">
        <w:t xml:space="preserve">Аксаков пояснил, что изменения нужны, так как в законодательстве </w:t>
      </w:r>
      <w:r w:rsidR="00E457FE">
        <w:t>«</w:t>
      </w:r>
      <w:r w:rsidRPr="0015025A">
        <w:t>появилась лазейка</w:t>
      </w:r>
      <w:r w:rsidR="00E457FE">
        <w:t>»</w:t>
      </w:r>
      <w:r w:rsidRPr="0015025A">
        <w:t xml:space="preserve">, которую </w:t>
      </w:r>
      <w:r w:rsidR="00E457FE">
        <w:t>«</w:t>
      </w:r>
      <w:r w:rsidRPr="0015025A">
        <w:t>ушлые ребята</w:t>
      </w:r>
      <w:r w:rsidR="00E457FE">
        <w:t>»</w:t>
      </w:r>
      <w:r w:rsidRPr="0015025A">
        <w:t xml:space="preserve"> используют, чтобы использовать ПДС для получения дохода за короткий срок.</w:t>
      </w:r>
    </w:p>
    <w:p w14:paraId="288CC695" w14:textId="7A751FA5" w:rsidR="00EE33CD" w:rsidRPr="0015025A" w:rsidRDefault="00E457FE" w:rsidP="00EE33CD">
      <w:r>
        <w:t>«</w:t>
      </w:r>
      <w:r w:rsidR="00EE33CD" w:rsidRPr="0015025A">
        <w:t>Программа долгосрочных сбережений, которая предусматривала привлечение денег в долгосрочные инвестиции, оказалось, ушлыми ребятами используется для того, чтобы инвестировать вкороткую. И при этом на этом зарабатывать. Причем еще и доначисляет государство в такие проекты — это несправедливо, что государство помогает людям, которые инвестируют вкороткую. Нам короткие деньги и так поставляют в виде вкладов и разных инструментов, в том числе ИИС-3</w:t>
      </w:r>
      <w:r>
        <w:t>»</w:t>
      </w:r>
      <w:r w:rsidR="00EE33CD" w:rsidRPr="0015025A">
        <w:t>, — сказал Анатолий Аксаков.</w:t>
      </w:r>
    </w:p>
    <w:p w14:paraId="3BAB01E5" w14:textId="365DE3F4" w:rsidR="00EE33CD" w:rsidRPr="0015025A" w:rsidRDefault="00EE33CD" w:rsidP="00EE33CD">
      <w:r w:rsidRPr="0015025A">
        <w:t xml:space="preserve">По его словам, соответствующие изменения в законодательстве </w:t>
      </w:r>
      <w:r w:rsidR="00E457FE">
        <w:t>«</w:t>
      </w:r>
      <w:r w:rsidRPr="0015025A">
        <w:t>100% внесут в весеннюю сессию</w:t>
      </w:r>
      <w:r w:rsidR="00E457FE">
        <w:t>»</w:t>
      </w:r>
      <w:r w:rsidRPr="0015025A">
        <w:t>. Он допустил, что поправки могут вступить в силу уже в апреле.</w:t>
      </w:r>
    </w:p>
    <w:p w14:paraId="2A7477C6" w14:textId="77777777" w:rsidR="00EE33CD" w:rsidRPr="0015025A" w:rsidRDefault="00EE33CD" w:rsidP="00EE33CD">
      <w:r w:rsidRPr="0015025A">
        <w:lastRenderedPageBreak/>
        <w:t>О планах изменения сроков снятия средств с ПДС в феврале говорил зампред комитета Госдумы по бюджету и налогам Каплан Панеш (ЛДПР).</w:t>
      </w:r>
    </w:p>
    <w:p w14:paraId="5123A8A4" w14:textId="77777777" w:rsidR="00EE33CD" w:rsidRPr="0015025A" w:rsidRDefault="00EE33CD" w:rsidP="00EE33CD">
      <w:r w:rsidRPr="0015025A">
        <w:t>По его словам, инициатива подготовлена с участием Минфина. Ведомство предложило изменить правила в первую очередь для людей пенсионного и предпенсионного возраста. Сейчас женщины с 55 лет и мужчины с 60 лет могут забрать все накопленные средства вместе с деньгами государства в любой момент.</w:t>
      </w:r>
    </w:p>
    <w:p w14:paraId="600980E1" w14:textId="21BD95A9" w:rsidR="00EE33CD" w:rsidRPr="0015025A" w:rsidRDefault="00E457FE" w:rsidP="00EE33CD">
      <w:r>
        <w:t>«</w:t>
      </w:r>
      <w:r w:rsidR="00EE33CD" w:rsidRPr="0015025A">
        <w:t>На практике это привело к тому, что многие люди стали рассматривать программу не как инструмент накоплений на старость, а как обычный вклад с очень высокой доходностью</w:t>
      </w:r>
      <w:r>
        <w:t>»</w:t>
      </w:r>
      <w:r w:rsidR="00EE33CD" w:rsidRPr="0015025A">
        <w:t>, — говорил Панеш.</w:t>
      </w:r>
    </w:p>
    <w:p w14:paraId="67A227C1" w14:textId="029C7015" w:rsidR="00EE33CD" w:rsidRPr="0015025A" w:rsidRDefault="00EE33CD" w:rsidP="00EE33CD">
      <w:r w:rsidRPr="0015025A">
        <w:t xml:space="preserve">По итогам девяти месяцев 2025 года участники ПДС вывели ₽20,31 млрд, из них ₽17,95 млрд в третьем квартале, когда произошло зачисление на счета софинансирования от государства. Доходность ПДС у ряда участников превысила 100% — при максимальном взносе ₽36 тыс. государство добавило еще ₽36 тыс., а НПФ начислил инвестиционную доходность. В </w:t>
      </w:r>
      <w:r w:rsidR="00E457FE">
        <w:t>«</w:t>
      </w:r>
      <w:r w:rsidRPr="0015025A">
        <w:t>СберНПФ</w:t>
      </w:r>
      <w:r w:rsidR="00E457FE">
        <w:t>»</w:t>
      </w:r>
      <w:r w:rsidRPr="0015025A">
        <w:t xml:space="preserve"> ранее подтвердили </w:t>
      </w:r>
      <w:r w:rsidR="00E457FE">
        <w:t>«</w:t>
      </w:r>
      <w:r w:rsidRPr="0015025A">
        <w:t>РБК Инвестициям</w:t>
      </w:r>
      <w:r w:rsidR="00E457FE">
        <w:t>»</w:t>
      </w:r>
      <w:r w:rsidRPr="0015025A">
        <w:t>, что если учесть и личные взносы, и господдержку, то у некоторых участников показатель доходности будет трехзначным по итогам 2025 года.</w:t>
      </w:r>
    </w:p>
    <w:p w14:paraId="52DC0628" w14:textId="50774597" w:rsidR="00EE33CD" w:rsidRPr="0015025A" w:rsidRDefault="00EE33CD" w:rsidP="00EE33CD">
      <w:r w:rsidRPr="0015025A">
        <w:t xml:space="preserve">Инициативу Минфина об увеличении срока вывода средств с ПДС поддерживает и ЦБ. </w:t>
      </w:r>
      <w:r w:rsidR="00E457FE">
        <w:t>«</w:t>
      </w:r>
      <w:r w:rsidRPr="0015025A">
        <w:t>Мы поддерживаем эту историю, потому что иначе те льготы, которые предусмотрены, работают неэффективно. Государство готово было дотировать это [ПДС] с учетом того, что деньги будут длинные</w:t>
      </w:r>
      <w:r w:rsidR="00E457FE">
        <w:t>»</w:t>
      </w:r>
      <w:r w:rsidRPr="0015025A">
        <w:t>, — говорила директор департамента инвестиционных финансовых посредников Банка России Ольга Шишлянникова.</w:t>
      </w:r>
    </w:p>
    <w:p w14:paraId="5DE50DB6" w14:textId="77777777" w:rsidR="00EE33CD" w:rsidRPr="0015025A" w:rsidRDefault="00EE33CD" w:rsidP="00EE33CD">
      <w:r w:rsidRPr="0015025A">
        <w:t>Ранее в Минфине говорили, что обеспокоены действиями ряда участников программы долгосрочных сбережений. В ведомстве полагают, что средства из ПДС вывели и обналичили, закрыв счет, имеющие на это право пенсионеры и предпенсионеры, для которых изначально были предусмотрены более гибкие условия.</w:t>
      </w:r>
    </w:p>
    <w:p w14:paraId="374BEF83" w14:textId="77777777" w:rsidR="00EE33CD" w:rsidRPr="0015025A" w:rsidRDefault="00EE33CD" w:rsidP="00EE33CD">
      <w:r w:rsidRPr="0015025A">
        <w:t>Программа долгосрочных сбережений (ПДС) — это добровольный накопительно-сберегательный продукт для граждан с участием государства, который заработал с начала 2024 года. Проект рассчитан на активное самостоятельное участие граждан в накоплении капитала на пенсию и другие долгосрочные цели — образование детей, покупку жилья и т.д.</w:t>
      </w:r>
    </w:p>
    <w:p w14:paraId="773039BF" w14:textId="77777777" w:rsidR="00EE33CD" w:rsidRPr="0015025A" w:rsidRDefault="00EE33CD" w:rsidP="00EE33CD">
      <w:r w:rsidRPr="0015025A">
        <w:t>Чтобы начать формировать сбережения, необходимо заключить договор с НПФ, который является оператором программы. Также на счет ПДС можно перевести накопительную часть пенсии (ОПС). Государство в течение десяти лет будет софинансировать взносы участника программы в определенной пропорции — до ₽36 тыс. в год максимум.</w:t>
      </w:r>
    </w:p>
    <w:p w14:paraId="10244754" w14:textId="53ED8549" w:rsidR="00EE33CD" w:rsidRPr="0015025A" w:rsidRDefault="00EE33CD" w:rsidP="00EE33CD">
      <w:r w:rsidRPr="0015025A">
        <w:t xml:space="preserve">По результатам опроса </w:t>
      </w:r>
      <w:r w:rsidR="00E457FE">
        <w:t>«</w:t>
      </w:r>
      <w:r w:rsidRPr="0015025A">
        <w:t>РБК Инвестиций</w:t>
      </w:r>
      <w:r w:rsidR="00E457FE">
        <w:t>»</w:t>
      </w:r>
      <w:r w:rsidRPr="0015025A">
        <w:t>, за 2025 год доходность портфелей ПДС, перечисленная на счета клиентов, составила в среднем около 19%.</w:t>
      </w:r>
    </w:p>
    <w:p w14:paraId="75CA024F" w14:textId="76A98895" w:rsidR="00111D7C" w:rsidRPr="00B773FB" w:rsidRDefault="00EA4172" w:rsidP="00EE33CD">
      <w:hyperlink r:id="rId15" w:history="1">
        <w:r w:rsidR="00EE33CD" w:rsidRPr="0015025A">
          <w:rPr>
            <w:rStyle w:val="a3"/>
          </w:rPr>
          <w:t>https://www.rbc.ru/quote/news/article/69bba34f9a79476fabc9604b</w:t>
        </w:r>
      </w:hyperlink>
    </w:p>
    <w:p w14:paraId="0E3D91BC" w14:textId="5877FD2E" w:rsidR="00B773FB" w:rsidRPr="00B773FB" w:rsidRDefault="00B773FB" w:rsidP="00B773FB">
      <w:pPr>
        <w:pStyle w:val="2"/>
      </w:pPr>
      <w:bookmarkStart w:id="56" w:name="_Toc224886468"/>
      <w:r w:rsidRPr="00B773FB">
        <w:lastRenderedPageBreak/>
        <w:t xml:space="preserve">Коммерсантъ, 19.03.2026, Срок вывода средств софинансирования при досрочном выходе из </w:t>
      </w:r>
      <w:r w:rsidR="00797EC0" w:rsidRPr="00B773FB">
        <w:t xml:space="preserve">ПДС </w:t>
      </w:r>
      <w:r w:rsidRPr="00B773FB">
        <w:t>увеличат</w:t>
      </w:r>
      <w:bookmarkEnd w:id="56"/>
    </w:p>
    <w:p w14:paraId="608DD738" w14:textId="77777777" w:rsidR="00B773FB" w:rsidRPr="00B773FB" w:rsidRDefault="00B773FB" w:rsidP="00B773FB">
      <w:pPr>
        <w:pStyle w:val="3"/>
      </w:pPr>
      <w:bookmarkStart w:id="57" w:name="_Toc224886469"/>
      <w:r w:rsidRPr="00B773FB">
        <w:t>Законодатели собираются ужесточить требования по выводу средств софинансирования, получаемых клиентами НПФ в рамках поддержки программы долгосрочных сбережений (ПДС). В настоящее время этот срок составляет один год, что уже привело в 2025 году к резкому оттоку средств. Теперь срок хотят увеличить до пяти лет, тем самым стимулируя участников программы к долгосрочным сбережениям.</w:t>
      </w:r>
      <w:bookmarkEnd w:id="57"/>
    </w:p>
    <w:p w14:paraId="3C865DC1" w14:textId="77777777" w:rsidR="00B773FB" w:rsidRPr="00B773FB" w:rsidRDefault="00B773FB" w:rsidP="00B773FB">
      <w:r w:rsidRPr="00B773FB">
        <w:t>Законопроект, призванный удлинить сроки вывода средств софинансирования при досрочном выходе вкладчиков из программы ПДС, будет внесен в Госдуму этой весной. Как заявил "Ъ" 19 марта председатель комитета Госдумы по финансовому рынку Анатолий Аксаков, законодательные поправки могут вступить в силу уже в апреле 2026 года, при этом «конкретный срок внесения поправок еще не определен». В феврале зампред комитета Госдумы по бюджету и налогам Каплан Панеш заявлял, что эта инициатива подготовлена при участии Минфина.</w:t>
      </w:r>
    </w:p>
    <w:p w14:paraId="09C789DC" w14:textId="77777777" w:rsidR="00B773FB" w:rsidRPr="00B773FB" w:rsidRDefault="00B773FB" w:rsidP="00B773FB">
      <w:r w:rsidRPr="00B773FB">
        <w:t>Средства по программе долгосрочных сбережений начисляются вкладчикам по итогам вкладов за предыдущий год. Максимально клиент может получить до 36 тыс. руб. господдержки в течение десяти лет при условии, что сам внесет аналогичную сумму. Для вкладчиков, чей ежемесячный доход превышает 80 тыс. руб., средства софинансирования будут рассчитываться как 1:2, а для тех, кто получает в месяц более 150 тыс. руб.,- 1:4.</w:t>
      </w:r>
    </w:p>
    <w:p w14:paraId="4700811B" w14:textId="77777777" w:rsidR="00B773FB" w:rsidRPr="00B773FB" w:rsidRDefault="00B773FB" w:rsidP="00B773FB">
      <w:r w:rsidRPr="00B773FB">
        <w:t>Как поясняет господин Аксаков, ПДС в первую очередь ориентирована на привлечение долгосрочных инвестиций в будущее граждан, поэтому действия «ушлых» вкладчиков идут вразрез с изначальным замыслом законодателей. В третьем квартале 2025 года объем выплат по договорам долгосрочных сбережений составил почти 18 млрд руб. (включая полученные в августе средства софинансирования) (см. "Ъ" от 29 ноября 2025 года). «Это несправедливо, что государство помогает людям, которые инвестируют вкороткую. Нам короткие деньги и так поставляют в виде вкладов и разных инструментов»,- заявил он «РБК Инвестициям» на форуме «Биржевой товарный рынок».</w:t>
      </w:r>
    </w:p>
    <w:p w14:paraId="7965CDE2" w14:textId="77777777" w:rsidR="00B773FB" w:rsidRPr="00B773FB" w:rsidRDefault="00B773FB" w:rsidP="00B773FB">
      <w:r w:rsidRPr="00B773FB">
        <w:t>Законодатели намерены увеличить до пяти лет срок, по истечении которого участники ПДС смогут забрать средства государственного софинансирования без потерь. На данный момент срок ограничивается одним годом.</w:t>
      </w:r>
    </w:p>
    <w:p w14:paraId="51985894" w14:textId="77777777" w:rsidR="00B773FB" w:rsidRPr="00B773FB" w:rsidRDefault="00B773FB" w:rsidP="00B773FB">
      <w:r w:rsidRPr="00B773FB">
        <w:t>«Инициатива Минфина ожидаема с учетом масштаба ситуации с выводом средств из ПДС с мультипликатором господдержки. Людям нужны от системы деньги, а не просто возможность их накоплений, поэтому, если система позволяет быстро получить выгоду, ею ожидаемо пользуются»,- поясняет гендиректор «Эксперт Бизнес-решений» Павел Митрофанов.</w:t>
      </w:r>
    </w:p>
    <w:p w14:paraId="5C8AFACF" w14:textId="77777777" w:rsidR="00B773FB" w:rsidRPr="00B773FB" w:rsidRDefault="00B773FB" w:rsidP="00B773FB">
      <w:r w:rsidRPr="00B773FB">
        <w:t>Однако, по его словам, такой вывод средств ухудшает возможности НПФ по формированию длинных портфелей.</w:t>
      </w:r>
    </w:p>
    <w:p w14:paraId="5AC4B742" w14:textId="77777777" w:rsidR="00B773FB" w:rsidRPr="00B773FB" w:rsidRDefault="00B773FB" w:rsidP="00B773FB">
      <w:r w:rsidRPr="00B773FB">
        <w:t xml:space="preserve">Участники рынка поддерживают инициативу депутатов. «Инициатива никак не ограничивает средства самого клиента и доход на них. Их так же, как сейчас, можно будет забрать в любой момент в соответствии с условиями договоров»,- отмечает гендиректор «Альфа НПФ» Лариса Горчаковская. При этом участники фондов должны </w:t>
      </w:r>
      <w:r w:rsidRPr="00B773FB">
        <w:lastRenderedPageBreak/>
        <w:t>учитывать, что при выводе средств из программы они навсегда теряют возможность получать финансовую поддержку от государства, отмечает она.</w:t>
      </w:r>
    </w:p>
    <w:p w14:paraId="47B73392" w14:textId="77777777" w:rsidR="00B773FB" w:rsidRPr="00B773FB" w:rsidRDefault="00B773FB" w:rsidP="00B773FB">
      <w:r w:rsidRPr="00B773FB">
        <w:t>20,4 миллиарда рублей</w:t>
      </w:r>
    </w:p>
    <w:p w14:paraId="5A4244A6" w14:textId="77777777" w:rsidR="00B773FB" w:rsidRPr="00B773FB" w:rsidRDefault="00B773FB" w:rsidP="00B773FB">
      <w:r w:rsidRPr="00B773FB">
        <w:t>вывели участники программы долгосрочных сбережений из НПФ за девять месяцев 2025 года</w:t>
      </w:r>
    </w:p>
    <w:p w14:paraId="3B5081A0" w14:textId="77777777" w:rsidR="00B773FB" w:rsidRPr="00B773FB" w:rsidRDefault="00B773FB" w:rsidP="00B773FB">
      <w:r w:rsidRPr="00B773FB">
        <w:t>В августе 2025 года Минфин перечислил НПФ около 52 млрд руб. софинансирования. Как указывают участники рынка, в 2026 году эта сумма будет значительно выше, учитывая рост числа клиентов и поступивших от них взносов. Для предотвращения преждевременных выводов средств фонды должны «корректно доносить информацию о параметрах и условиях программы долгосрочных сбережений», - считает управляющий директор НПФ «Будущее» Дмитрий Ключник.</w:t>
      </w:r>
    </w:p>
    <w:p w14:paraId="1A89B17E" w14:textId="77777777" w:rsidR="00B773FB" w:rsidRPr="00B773FB" w:rsidRDefault="00B773FB" w:rsidP="00B773FB">
      <w:r w:rsidRPr="00B773FB">
        <w:t>Дальнейшая донастройка программы долгосрочных сбережений может вестись по пути повышения прозрачности и гибкости условий инвестирования, говорит господин Аксаков. «Можно рассмотреть адаптацию инвестиционных стратегий для различных возрастных категорий граждан и дифференцировать их в зависимости от соотношения риска и доходности»,- считает он. Также, по его словам, развитию ПДС способствовало бы подключение к ней новых институциональных игроков в лице страховых компаний.</w:t>
      </w:r>
    </w:p>
    <w:p w14:paraId="2F6AE480" w14:textId="77777777" w:rsidR="00B773FB" w:rsidRPr="00B773FB" w:rsidRDefault="00B773FB" w:rsidP="00B773FB">
      <w:r w:rsidRPr="00B773FB">
        <w:t>Андрей Ковалев</w:t>
      </w:r>
    </w:p>
    <w:p w14:paraId="294D8DBC" w14:textId="3BAA7473" w:rsidR="00B773FB" w:rsidRPr="00BF390B" w:rsidRDefault="00EA4172" w:rsidP="00B773FB">
      <w:hyperlink r:id="rId16" w:history="1">
        <w:r w:rsidR="00B773FB" w:rsidRPr="00267240">
          <w:rPr>
            <w:rStyle w:val="a3"/>
            <w:lang w:val="en-US"/>
          </w:rPr>
          <w:t>https</w:t>
        </w:r>
        <w:r w:rsidR="00B773FB" w:rsidRPr="00B773FB">
          <w:rPr>
            <w:rStyle w:val="a3"/>
          </w:rPr>
          <w:t>://</w:t>
        </w:r>
        <w:r w:rsidR="00B773FB" w:rsidRPr="00267240">
          <w:rPr>
            <w:rStyle w:val="a3"/>
            <w:lang w:val="en-US"/>
          </w:rPr>
          <w:t>www</w:t>
        </w:r>
        <w:r w:rsidR="00B773FB" w:rsidRPr="00B773FB">
          <w:rPr>
            <w:rStyle w:val="a3"/>
          </w:rPr>
          <w:t>.</w:t>
        </w:r>
        <w:r w:rsidR="00B773FB" w:rsidRPr="00267240">
          <w:rPr>
            <w:rStyle w:val="a3"/>
            <w:lang w:val="en-US"/>
          </w:rPr>
          <w:t>kommersant</w:t>
        </w:r>
        <w:r w:rsidR="00B773FB" w:rsidRPr="00B773FB">
          <w:rPr>
            <w:rStyle w:val="a3"/>
          </w:rPr>
          <w:t>.</w:t>
        </w:r>
        <w:r w:rsidR="00B773FB" w:rsidRPr="00267240">
          <w:rPr>
            <w:rStyle w:val="a3"/>
            <w:lang w:val="en-US"/>
          </w:rPr>
          <w:t>ru</w:t>
        </w:r>
        <w:r w:rsidR="00B773FB" w:rsidRPr="00B773FB">
          <w:rPr>
            <w:rStyle w:val="a3"/>
          </w:rPr>
          <w:t>/</w:t>
        </w:r>
        <w:r w:rsidR="00B773FB" w:rsidRPr="00267240">
          <w:rPr>
            <w:rStyle w:val="a3"/>
            <w:lang w:val="en-US"/>
          </w:rPr>
          <w:t>doc</w:t>
        </w:r>
        <w:r w:rsidR="00B773FB" w:rsidRPr="00B773FB">
          <w:rPr>
            <w:rStyle w:val="a3"/>
          </w:rPr>
          <w:t>/8516058</w:t>
        </w:r>
      </w:hyperlink>
      <w:r w:rsidR="00B773FB" w:rsidRPr="00B773FB">
        <w:t xml:space="preserve"> </w:t>
      </w:r>
    </w:p>
    <w:p w14:paraId="23528305" w14:textId="7DB2580A" w:rsidR="000119AA" w:rsidRPr="000119AA" w:rsidRDefault="000119AA" w:rsidP="000119AA">
      <w:pPr>
        <w:pStyle w:val="2"/>
      </w:pPr>
      <w:bookmarkStart w:id="58" w:name="_Коммерсантъ,_20.03.2026,_Работодате"/>
      <w:bookmarkStart w:id="59" w:name="_Toc224886470"/>
      <w:bookmarkEnd w:id="58"/>
      <w:r w:rsidRPr="000119AA">
        <w:t>Коммерсантъ, 20.03.2026, Работодателям предлагают подумать о пенсии</w:t>
      </w:r>
      <w:bookmarkEnd w:id="59"/>
    </w:p>
    <w:p w14:paraId="53167F33" w14:textId="77777777" w:rsidR="000119AA" w:rsidRPr="000119AA" w:rsidRDefault="000119AA" w:rsidP="000119AA">
      <w:pPr>
        <w:pStyle w:val="3"/>
      </w:pPr>
      <w:bookmarkStart w:id="60" w:name="_Toc224886471"/>
      <w:r w:rsidRPr="000119AA">
        <w:t>Для дальнейшего распространения среди россиян программы долгосрочных сбережений (ПДС) необходимо, чтобы работодатели активнее применяли собственные механизмы пенсионного страхования, в перспективе нескольких следующих лет этому может способствовать состояние российского рынка труда. Об этом в ходе встречи со СМИ заявил глава Национальной ассоциации негосударственных пенсионных фондов (НАПФ) Сергей Беляков. «Мы видим, что в 2024–2025 годах работодатели начали включать программы корпоративного пенсионного страхования в свои социальные программы, поскольку конкуренция за сотрудников на российском рынке труда была достаточно высокой и компании искали новые способы привлечения работников»,— отметил глава НАПФ.</w:t>
      </w:r>
      <w:bookmarkEnd w:id="60"/>
    </w:p>
    <w:p w14:paraId="211AABC9" w14:textId="77777777" w:rsidR="000119AA" w:rsidRPr="000119AA" w:rsidRDefault="000119AA" w:rsidP="000119AA">
      <w:r w:rsidRPr="000119AA">
        <w:t xml:space="preserve">Напомним, ПДС стартовала в 2024 году и призвана стать элементом российской системы пенсионного страхования. Программа предполагает возможность формировать накопления за счет софинансирования государства, добровольных взносов физлиц и ранее сформированных ими пенсионных накоплений в рамках 15-летнего договора с негосударственными пенсионными фондами (НПФ). Сейчас, по данным НАПФ, такие договоры заключили 11 млн человек — около 8% от численности населения. Объем средств, которыми в рамках программы управляют НПФ, сейчас достигает 830 млрд руб., что почти в четыре раза превышает показатель на старте (260 млрд руб.). За это же время численность участников программы выросла также вчетверо — с 3 млн до 12 млн человек. При этом существенную долю договоров заключили пенсионеры или </w:t>
      </w:r>
      <w:r w:rsidRPr="000119AA">
        <w:lastRenderedPageBreak/>
        <w:t>предпенсионеры (63%), которые ожидают выплат по программе уже в ближайшее время, что, в свою очередь, не дает возможности полноценно инвестировать эти средства в экономику РФ. В объеме взносов доля таких клиентов еще выше — 85% от общей суммы.</w:t>
      </w:r>
    </w:p>
    <w:p w14:paraId="173CF2D9" w14:textId="77777777" w:rsidR="000119AA" w:rsidRPr="00025D2F" w:rsidRDefault="000119AA" w:rsidP="000119AA">
      <w:r w:rsidRPr="000119AA">
        <w:t xml:space="preserve">Отметим, что по международным меркам даже с учетом запуска ПДС коэффициент замещения в РФ остается низким. Если рассматривать все три составляющие пенсионной системы (государственная, корпоративная и добровольная), то он достигает 36,6% при рекомендованном Международной организацией труда уровне в 40%. </w:t>
      </w:r>
      <w:r w:rsidRPr="00025D2F">
        <w:t>Средний показатель для стран ОЭСР оценивается в 73%. Максимальные показатели зафиксированы в Австралии (84%), а минимальные — в Великобритании (55,2%). При этом на корпоративные и добровольные пенсии в развитых странах приходится существенно большая доля замещения по сравнению с Россией. В первом случае эти показатели достигают 17,5% и 12,5% соответственно, в то время как в РФ — 5,4% и 5,5%.</w:t>
      </w:r>
    </w:p>
    <w:p w14:paraId="3696105B" w14:textId="183D247C" w:rsidR="000119AA" w:rsidRDefault="000119AA" w:rsidP="000119AA">
      <w:r w:rsidRPr="00BF390B">
        <w:t>Анастасия Мануйлова</w:t>
      </w:r>
    </w:p>
    <w:p w14:paraId="3063882B" w14:textId="27AB8532" w:rsidR="00797EC0" w:rsidRPr="00BF390B" w:rsidRDefault="00797EC0" w:rsidP="00797EC0">
      <w:pPr>
        <w:pStyle w:val="2"/>
      </w:pPr>
      <w:bookmarkStart w:id="61" w:name="_Toc224886472"/>
      <w:r>
        <w:t>Конкурент</w:t>
      </w:r>
      <w:r w:rsidRPr="00797EC0">
        <w:t>, 20.03.2026, Власти готовы «изъять» наличные сбережения россиян. Что уже делается?</w:t>
      </w:r>
      <w:bookmarkEnd w:id="61"/>
    </w:p>
    <w:p w14:paraId="5BCC99DE" w14:textId="77777777" w:rsidR="00797EC0" w:rsidRPr="00B96B75" w:rsidRDefault="00797EC0" w:rsidP="00797EC0">
      <w:pPr>
        <w:pStyle w:val="3"/>
      </w:pPr>
      <w:bookmarkStart w:id="62" w:name="_Toc224886473"/>
      <w:r w:rsidRPr="00B96B75">
        <w:t>Правительство всерьез взялось за то, чтобы деньги россиян не просто лежали под матрасом или на коротких вкладах, а работали на экономику страны вдолгую. Для этого, как сообщили в Минфине, запущен целый арсенал финансовых инструментов, призванных стимулировать граждан к долгосрочным накоплениям. И, судя по первым цифрам, процесс пошел.</w:t>
      </w:r>
      <w:bookmarkEnd w:id="62"/>
    </w:p>
    <w:p w14:paraId="1ADF34BB" w14:textId="77777777" w:rsidR="00797EC0" w:rsidRPr="00B96B75" w:rsidRDefault="00797EC0" w:rsidP="00797EC0">
      <w:r w:rsidRPr="00B96B75">
        <w:t>Уже сейчас миллионы россиян открыли индивидуальные инвестиционные счета (ИИС) и заключили договоры по новой Программе долгосрочных сбережений (ПДС). Общий объем активов на ИИС приближается к триллиону рублей, а для повышения доверия к этому инструменту с начала года заработала система государственного гарантирования средств.</w:t>
      </w:r>
    </w:p>
    <w:p w14:paraId="3606D407" w14:textId="77777777" w:rsidR="00797EC0" w:rsidRPr="00B96B75" w:rsidRDefault="00797EC0" w:rsidP="00797EC0">
      <w:r w:rsidRPr="00B96B75">
        <w:t>Но на пути к формированию культуры долгосрочных сбережений все еще стоят два серьезных барьера. Первый – низкие доходы. Банально, но факт: у многих россиян просто нет свободных денег, которые можно было бы отложить на 5, 10 или 15 лет.</w:t>
      </w:r>
    </w:p>
    <w:p w14:paraId="21B67D11" w14:textId="77777777" w:rsidR="00797EC0" w:rsidRPr="00B96B75" w:rsidRDefault="00797EC0" w:rsidP="00797EC0">
      <w:r w:rsidRPr="00B96B75">
        <w:t>Второй – психологическое недоверие. Люди боятся сложных финансовых продуктов, опасаются потерять деньги из-за кризисов, которые еще свежи в памяти. Поэтому многие по-прежнему предпочитают хранить сбережения в наличных или на коротких депозитах, даже если это менее выгодно.</w:t>
      </w:r>
    </w:p>
    <w:p w14:paraId="2D636940" w14:textId="77777777" w:rsidR="00797EC0" w:rsidRPr="00B96B75" w:rsidRDefault="00797EC0" w:rsidP="00797EC0">
      <w:r w:rsidRPr="00B96B75">
        <w:t>Эксперты уверены: единственный рецепт – это время и финансовое просвещение. Чем дольше новые инструменты, такие как ПДС и ИИС, будут стабильно работать и приносить доход, тем больше доверия они вызовут у населения. Параллельно необходимо просто и доступно объяснять людям, как устроены эти продукты, какие риски они несут и, что важнее, какие механизмы защиты в них заложены.</w:t>
      </w:r>
    </w:p>
    <w:p w14:paraId="211D753E" w14:textId="77777777" w:rsidR="00797EC0" w:rsidRPr="00B96B75" w:rsidRDefault="00797EC0" w:rsidP="00797EC0">
      <w:r w:rsidRPr="00B96B75">
        <w:t xml:space="preserve">При этом российской экономике давно не хватает «длинных» денег – долгосрочных сбережений, которые могли бы стать топливом для роста. Раньше эту проблему частично решали за счет зарубежных инвестиций, но сейчас этот источник иссяк. Эксперты </w:t>
      </w:r>
      <w:r w:rsidRPr="00B96B75">
        <w:lastRenderedPageBreak/>
        <w:t>сходятся во мнении: пришло время создавать собственную базу долгосрочных накоплений.</w:t>
      </w:r>
    </w:p>
    <w:p w14:paraId="434811C1" w14:textId="77777777" w:rsidR="00797EC0" w:rsidRPr="00B96B75" w:rsidRDefault="00797EC0" w:rsidP="00797EC0">
      <w:r w:rsidRPr="00B96B75">
        <w:t>Зачем это нужно? Когда у страны есть внутренний источник «длинных» денег, капитал становится дешевле. Это позволяет бизнесу планировать на годы вперед: строить заводы, модернизировать производство и запускать крупные инфраструктурные проекты, не оглядываясь постоянно на государственные субсидии или высокие ставки по кредитам.</w:t>
      </w:r>
    </w:p>
    <w:p w14:paraId="63A76459" w14:textId="77777777" w:rsidR="00797EC0" w:rsidRPr="00B96B75" w:rsidRDefault="00797EC0" w:rsidP="00797EC0">
      <w:r w:rsidRPr="00B96B75">
        <w:t>Сегодня деньги граждан в основном «короткие» – они лежат на краткосрочных вкладах или тратятся на текущие нужды. Если же удастся убедить людей вкладывать средства на 5–10 лет, это кардинально изменит экономический ландшафт. Частный сектор получит доступ к стабильным и доступным ресурсам, что снизит нагрузку на бюджет и даст толчок для уверенного развития.</w:t>
      </w:r>
    </w:p>
    <w:p w14:paraId="67535B02" w14:textId="76F78E7A" w:rsidR="00797EC0" w:rsidRPr="00BF390B" w:rsidRDefault="00EA4172" w:rsidP="00797EC0">
      <w:hyperlink r:id="rId17" w:history="1">
        <w:r w:rsidR="00797EC0" w:rsidRPr="00267240">
          <w:rPr>
            <w:rStyle w:val="a3"/>
            <w:lang w:val="en-US"/>
          </w:rPr>
          <w:t>https</w:t>
        </w:r>
        <w:r w:rsidR="00797EC0" w:rsidRPr="00BF390B">
          <w:rPr>
            <w:rStyle w:val="a3"/>
          </w:rPr>
          <w:t>://</w:t>
        </w:r>
        <w:r w:rsidR="00797EC0" w:rsidRPr="00267240">
          <w:rPr>
            <w:rStyle w:val="a3"/>
            <w:lang w:val="en-US"/>
          </w:rPr>
          <w:t>konkurent</w:t>
        </w:r>
        <w:r w:rsidR="00797EC0" w:rsidRPr="00BF390B">
          <w:rPr>
            <w:rStyle w:val="a3"/>
          </w:rPr>
          <w:t>.</w:t>
        </w:r>
        <w:r w:rsidR="00797EC0" w:rsidRPr="00267240">
          <w:rPr>
            <w:rStyle w:val="a3"/>
            <w:lang w:val="en-US"/>
          </w:rPr>
          <w:t>ru</w:t>
        </w:r>
        <w:r w:rsidR="00797EC0" w:rsidRPr="00BF390B">
          <w:rPr>
            <w:rStyle w:val="a3"/>
          </w:rPr>
          <w:t>/</w:t>
        </w:r>
        <w:r w:rsidR="00797EC0" w:rsidRPr="00267240">
          <w:rPr>
            <w:rStyle w:val="a3"/>
            <w:lang w:val="en-US"/>
          </w:rPr>
          <w:t>article</w:t>
        </w:r>
        <w:r w:rsidR="00797EC0" w:rsidRPr="00BF390B">
          <w:rPr>
            <w:rStyle w:val="a3"/>
          </w:rPr>
          <w:t>/85580</w:t>
        </w:r>
      </w:hyperlink>
      <w:r w:rsidR="00797EC0" w:rsidRPr="00BF390B">
        <w:t xml:space="preserve"> </w:t>
      </w:r>
    </w:p>
    <w:p w14:paraId="7DC4171D" w14:textId="77777777" w:rsidR="00BF0FA1" w:rsidRDefault="00BF0FA1" w:rsidP="00BF0FA1">
      <w:pPr>
        <w:pStyle w:val="2"/>
      </w:pPr>
      <w:bookmarkStart w:id="63" w:name="_Toc224886474"/>
      <w:r>
        <w:t>Ведомости, 19.03.2026</w:t>
      </w:r>
      <w:r w:rsidRPr="00E34EBE">
        <w:t xml:space="preserve">, </w:t>
      </w:r>
      <w:r>
        <w:t>Битва полов: на пенсию женщины готовы откладывать сами, а мужчинам важна поддержка работодателя</w:t>
      </w:r>
      <w:bookmarkEnd w:id="63"/>
    </w:p>
    <w:p w14:paraId="66B7BEFA" w14:textId="77777777" w:rsidR="00BF0FA1" w:rsidRDefault="00BF0FA1" w:rsidP="00BF0FA1">
      <w:pPr>
        <w:pStyle w:val="3"/>
      </w:pPr>
      <w:bookmarkStart w:id="64" w:name="_Toc224886475"/>
      <w:r>
        <w:t>Сегодня негосударственные пенсионные фонды предлагают несколько видов добровольных пенсионных продуктов по негосударственному пенсионному обеспечению. Это индивидуальный пенсионный план, корпоративная пенсионная программа (КПП) и новый продукт, запущенный с 2024 года, - программа долгосрочных сбережений (ПДС), которая уже завоевала расположение россиян. Анализируя как копят женщины и мужчины НПФ Эволюция выяснил, что дамы охотнее доверяют новым продуктам и активнее подключают ПДС.</w:t>
      </w:r>
      <w:bookmarkEnd w:id="64"/>
    </w:p>
    <w:p w14:paraId="32265802" w14:textId="77777777" w:rsidR="00BF0FA1" w:rsidRDefault="00BF0FA1" w:rsidP="00BF0FA1">
      <w:r>
        <w:t>Аналитики фонда проанализировали договоры НПФ Эволюция за последние 12 месяцев и убедились, что женщины активнее заботятся о своих долгосрочных сбережениях с помощью ПДС:</w:t>
      </w:r>
    </w:p>
    <w:p w14:paraId="040B20BE" w14:textId="77777777" w:rsidR="00BF0FA1" w:rsidRDefault="00BF0FA1" w:rsidP="00BF0FA1">
      <w:r>
        <w:t>•</w:t>
      </w:r>
      <w:r>
        <w:tab/>
        <w:t>интересный факт: дамы чаще мужчин вносят крупные суммы в ПДС в размере 36 тыс. руб. в расчёте на получение максимального софинансирования по про-грамме, как правило, это происходит раз в год;</w:t>
      </w:r>
    </w:p>
    <w:p w14:paraId="39F3CE99" w14:textId="77777777" w:rsidR="00BF0FA1" w:rsidRDefault="00BF0FA1" w:rsidP="00BF0FA1">
      <w:r>
        <w:t>•</w:t>
      </w:r>
      <w:r>
        <w:tab/>
        <w:t>средние платежи при открытии счета по ПДС у женщин составляют 29 тыс. руб. против 23 тыс. руб. у мужчин;</w:t>
      </w:r>
    </w:p>
    <w:p w14:paraId="5949988D" w14:textId="77777777" w:rsidR="00BF0FA1" w:rsidRDefault="00BF0FA1" w:rsidP="00BF0FA1">
      <w:r>
        <w:t>•</w:t>
      </w:r>
      <w:r>
        <w:tab/>
        <w:t>по регулярным взносам разница тоже заметна: женщины в среднем вносят 5,8 тыс. руб. в ПДС, мужчины - 5 тыс. руб. - при одинаковой регулярности взносов;</w:t>
      </w:r>
    </w:p>
    <w:p w14:paraId="776E324F" w14:textId="77777777" w:rsidR="00BF0FA1" w:rsidRDefault="00BF0FA1" w:rsidP="00BF0FA1">
      <w:r>
        <w:t>•</w:t>
      </w:r>
      <w:r>
        <w:tab/>
        <w:t>представительницы прекрасного пола направляют взносы в ПДС в 1,6 раз чаще, чем мужчины.</w:t>
      </w:r>
    </w:p>
    <w:p w14:paraId="598CFFC7" w14:textId="77777777" w:rsidR="00BF0FA1" w:rsidRDefault="00BF0FA1" w:rsidP="00BF0FA1">
      <w:r>
        <w:t>Аналитика договоров по корпоративным пенсионным программам фонда также показала, что мужчины - командные игроки, они активнее копят на пенсию не самостоятельно, а со своим работодателем.</w:t>
      </w:r>
    </w:p>
    <w:p w14:paraId="113D5188" w14:textId="77777777" w:rsidR="00BF0FA1" w:rsidRDefault="00BF0FA1" w:rsidP="00BF0FA1">
      <w:r>
        <w:t>•</w:t>
      </w:r>
      <w:r>
        <w:tab/>
        <w:t>число мужчин, участвующих в корпоративные пенсионных программах, в два раза больше женщин;</w:t>
      </w:r>
    </w:p>
    <w:p w14:paraId="786D98E2" w14:textId="77777777" w:rsidR="00BF0FA1" w:rsidRDefault="00BF0FA1" w:rsidP="00BF0FA1">
      <w:r>
        <w:lastRenderedPageBreak/>
        <w:t>•</w:t>
      </w:r>
      <w:r>
        <w:tab/>
        <w:t>средняя сумма взноса в КПП у мужчин выше, чем у женщин на 20%;</w:t>
      </w:r>
    </w:p>
    <w:p w14:paraId="1F8F0513" w14:textId="77777777" w:rsidR="00BF0FA1" w:rsidRDefault="00BF0FA1" w:rsidP="00BF0FA1">
      <w:r>
        <w:t>•</w:t>
      </w:r>
      <w:r>
        <w:tab/>
        <w:t>периодичность взносов в КПП у мужчин превышает женщин;</w:t>
      </w:r>
    </w:p>
    <w:p w14:paraId="4CC25DD4" w14:textId="77777777" w:rsidR="00BF0FA1" w:rsidRDefault="00BF0FA1" w:rsidP="00BF0FA1">
      <w:r>
        <w:t>•</w:t>
      </w:r>
      <w:r>
        <w:tab/>
        <w:t xml:space="preserve">в корпоративных пенсионных программах представители сильного пола чаще дам вносят суммы от 10 тыс. руб. за раз.  </w:t>
      </w:r>
    </w:p>
    <w:p w14:paraId="5580F963" w14:textId="45A9B7B6" w:rsidR="00BF0FA1" w:rsidRPr="00BF0FA1" w:rsidRDefault="00EA4172" w:rsidP="000119AA">
      <w:hyperlink r:id="rId18" w:history="1">
        <w:r w:rsidR="00BF0FA1" w:rsidRPr="009518D8">
          <w:rPr>
            <w:rStyle w:val="a3"/>
          </w:rPr>
          <w:t>https://www.vedomosti.ru/press_releases/2026/03/19/bitva-polov-na-pensiyu-zhenschini-gotovi-otkladivat-sami-a-muzhchinam-vazhna-podderzhka-rabotodatelya</w:t>
        </w:r>
      </w:hyperlink>
      <w:r w:rsidR="00BF0FA1">
        <w:t xml:space="preserve"> </w:t>
      </w:r>
    </w:p>
    <w:p w14:paraId="2D5BEC7F" w14:textId="564C6960" w:rsidR="00571337" w:rsidRPr="0015025A" w:rsidRDefault="00571337" w:rsidP="00571337">
      <w:pPr>
        <w:pStyle w:val="2"/>
      </w:pPr>
      <w:bookmarkStart w:id="65" w:name="ф5"/>
      <w:bookmarkStart w:id="66" w:name="_Toc224886476"/>
      <w:bookmarkEnd w:id="65"/>
      <w:r w:rsidRPr="0015025A">
        <w:t>PNZ.ru, 19.03.2026, Прощайте, депозиты? Правительство решило, куда перенаправят почти половину сбережений граждан</w:t>
      </w:r>
      <w:bookmarkEnd w:id="66"/>
    </w:p>
    <w:p w14:paraId="3A8C8061" w14:textId="77777777" w:rsidR="00571337" w:rsidRPr="0015025A" w:rsidRDefault="00571337" w:rsidP="00356115">
      <w:pPr>
        <w:pStyle w:val="3"/>
      </w:pPr>
      <w:bookmarkStart w:id="67" w:name="_Toc224886477"/>
      <w:r w:rsidRPr="0015025A">
        <w:t>Российские власти намерены радикально изменить структуру сбережений граждан. К 2030 году доля долгосрочных накоплений должна достигнуть 40% от общего объема средств населения. Такие ориентиры закреплены в правительственных документах, с которыми ознакомилось РИА Новости.</w:t>
      </w:r>
      <w:bookmarkEnd w:id="67"/>
    </w:p>
    <w:p w14:paraId="3B25E494" w14:textId="77777777" w:rsidR="00571337" w:rsidRPr="0015025A" w:rsidRDefault="00571337" w:rsidP="00571337">
      <w:r w:rsidRPr="0015025A">
        <w:t>Добиться этого планируется за счет перестройки финансового рынка. Власти делают ставку на создание условий, которые подтолкнут инвестиционную активность даже в текущей непростой макроэкономической ситуации.</w:t>
      </w:r>
    </w:p>
    <w:p w14:paraId="37BEC55A" w14:textId="77777777" w:rsidR="00571337" w:rsidRPr="0015025A" w:rsidRDefault="00571337" w:rsidP="00571337">
      <w:r w:rsidRPr="0015025A">
        <w:t>Речь идет не только о стимулировании вложений, но и о формировании устойчивой внутренней финансовой базы.</w:t>
      </w:r>
    </w:p>
    <w:p w14:paraId="2CA5E164" w14:textId="77777777" w:rsidR="00571337" w:rsidRPr="0015025A" w:rsidRDefault="00571337" w:rsidP="00571337">
      <w:r w:rsidRPr="0015025A">
        <w:t>Параллельно предполагается активное развитие финансовых инструментов, ориентированных на внутренние источники финансирования. Это должно укрепить позиции участников российского рынка и снизить зависимость от внешних факторов.</w:t>
      </w:r>
    </w:p>
    <w:p w14:paraId="72C48F0B" w14:textId="77777777" w:rsidR="00571337" w:rsidRPr="0015025A" w:rsidRDefault="00571337" w:rsidP="00571337">
      <w:r w:rsidRPr="0015025A">
        <w:t>Ранее министр финансов Антон Силуанов прямо призвал граждан активнее инвестировать в российский фондовый рынок.</w:t>
      </w:r>
    </w:p>
    <w:p w14:paraId="79B09167" w14:textId="77777777" w:rsidR="00571337" w:rsidRPr="0015025A" w:rsidRDefault="00571337" w:rsidP="00571337">
      <w:r w:rsidRPr="0015025A">
        <w:t>В качестве инструментов уже предлагаются программа долгосрочных сбережений, долевое страхование жизни и другие механизмы, рассчитанные на длительный горизонт вложений.</w:t>
      </w:r>
    </w:p>
    <w:p w14:paraId="05C718BA" w14:textId="77777777" w:rsidR="00571337" w:rsidRPr="0015025A" w:rsidRDefault="00571337" w:rsidP="00571337">
      <w:r w:rsidRPr="0015025A">
        <w:t>При этом текущая статистика демонстрирует противоречивую динамику. По данным Агентства по страхованию вкладов, по итогам прошлого года объем банковских вкладов физлиц вырос на 16,3% и достиг внушительных 65,2 трлн рублей.</w:t>
      </w:r>
    </w:p>
    <w:p w14:paraId="420C583C" w14:textId="77777777" w:rsidR="00571337" w:rsidRPr="0015025A" w:rsidRDefault="00571337" w:rsidP="00571337">
      <w:r w:rsidRPr="0015025A">
        <w:t>Более того, в 2025 году вкладчики заработали почти 10 трлн рублей в виде процентного дохода — цифра, которая подчеркивает привлекательность традиционных депозитов.</w:t>
      </w:r>
    </w:p>
    <w:p w14:paraId="6EA1C644" w14:textId="77777777" w:rsidR="00571337" w:rsidRPr="0015025A" w:rsidRDefault="00571337" w:rsidP="00571337">
      <w:r w:rsidRPr="0015025A">
        <w:t>Однако уже в начале 2026 года ситуация начала меняться. Согласно данным Банка России, в январе россияне вывели со счетов около 1,6 трлн рублей. Это стало крупнейшим оттоком средств с марта 2022 года, когда объем снятия достигал примерно 2,2 трлн рублей.</w:t>
      </w:r>
    </w:p>
    <w:p w14:paraId="4F40220D" w14:textId="77777777" w:rsidR="00571337" w:rsidRPr="0015025A" w:rsidRDefault="00571337" w:rsidP="00571337">
      <w:r w:rsidRPr="0015025A">
        <w:t>Такая динамика сигнализирует о переломе настроений: на фоне снижения ставок по вкладам интерес к ним постепенно ослабевает, а деньги начинают искать новые направления.</w:t>
      </w:r>
    </w:p>
    <w:p w14:paraId="6A673698" w14:textId="77777777" w:rsidR="00571337" w:rsidRPr="0015025A" w:rsidRDefault="00571337" w:rsidP="00571337">
      <w:r w:rsidRPr="0015025A">
        <w:lastRenderedPageBreak/>
        <w:t>В этих условиях задача государства — не просто удержать средства внутри финансовой системы, а направить их в долгосрочные инструменты, способные поддержать экономику и одновременно изменить привычную модель сбережений.</w:t>
      </w:r>
    </w:p>
    <w:p w14:paraId="54F06847" w14:textId="1997F1F1" w:rsidR="00571337" w:rsidRPr="00B773FB" w:rsidRDefault="00EA4172" w:rsidP="00571337">
      <w:hyperlink r:id="rId19" w:history="1">
        <w:r w:rsidR="00571337" w:rsidRPr="0015025A">
          <w:rPr>
            <w:rStyle w:val="a3"/>
          </w:rPr>
          <w:t>https://pnz.ru/finance/proshhajte-depozity-pravitelstvo-reshilo-kuda-perenapravyat-pochti-polovinu-sberezhenij-grazhdan/</w:t>
        </w:r>
      </w:hyperlink>
      <w:r w:rsidR="00571337" w:rsidRPr="0015025A">
        <w:t xml:space="preserve"> </w:t>
      </w:r>
    </w:p>
    <w:p w14:paraId="6E3EB4FE" w14:textId="364C875F" w:rsidR="00BE11A8" w:rsidRPr="00BE11A8" w:rsidRDefault="00BE11A8" w:rsidP="00BE11A8">
      <w:pPr>
        <w:pStyle w:val="2"/>
      </w:pPr>
      <w:bookmarkStart w:id="68" w:name="_Toc224886478"/>
      <w:r w:rsidRPr="00BE11A8">
        <w:t>Радио 1, 19.03.2026, «Подушка безопасности»: эксперт Центробанка раскрыла тонкости программы долгосрочных сбережений</w:t>
      </w:r>
      <w:bookmarkEnd w:id="68"/>
    </w:p>
    <w:p w14:paraId="76B26A6F" w14:textId="77777777" w:rsidR="00BE11A8" w:rsidRPr="00BE11A8" w:rsidRDefault="00BE11A8" w:rsidP="00BE11A8">
      <w:pPr>
        <w:pStyle w:val="3"/>
      </w:pPr>
      <w:bookmarkStart w:id="69" w:name="_Toc224886479"/>
      <w:r w:rsidRPr="00BE11A8">
        <w:t>Программа долгосрочных сбережений (ПДС) в России набирает популярность, но у многих до сих пор остаются вопросы: действительно ли она помогает накопить на пенсию и какие преимущества даёт, а также кому подойдёт такой инструмент?</w:t>
      </w:r>
      <w:bookmarkEnd w:id="69"/>
    </w:p>
    <w:p w14:paraId="35AA0F66" w14:textId="77777777" w:rsidR="00BE11A8" w:rsidRPr="00BE11A8" w:rsidRDefault="00BE11A8" w:rsidP="00BE11A8">
      <w:r w:rsidRPr="00BE11A8">
        <w:t>Программа действует с 2024 года и позволяет формировать накопления на будущее, а разобраться в деталях помогла эксперт Главного управления Банка России по Центральному федеральному округу Лира Игтисамова в эфире «Радио 1». По её словам, ПДС — это добровольный инструмент, который даёт возможность постепенно создавать финансовую подушку, а также получать поддержку от государства и налоговые льготы. Она пояснила, что участники могут вносить средства по мере возможностей, а накопления формируются на протяжении длительного срока — до 15 лет, с возможностью досрочного использования в отдельных случаях.</w:t>
      </w:r>
    </w:p>
    <w:p w14:paraId="581D8542" w14:textId="77777777" w:rsidR="00BE11A8" w:rsidRPr="00BE11A8" w:rsidRDefault="00BE11A8" w:rsidP="00BE11A8">
      <w:r w:rsidRPr="00BE11A8">
        <w:t>«Действительно, программа долгосрочных сбережений получила свою реализацию в 2024 году. То есть, по сути, мы имеем почти двухлетний срок работы этой программы. Ну, сказать, что она создана, чтобы разбогатеть, это не совсем так. Скорее — сохранить свои сбережения, накопления, чтобы создать себе определённую подушку безопасности, финансовую подушку к своему выходу на пенсию», – пояснила специалист.</w:t>
      </w:r>
    </w:p>
    <w:p w14:paraId="7F8E2092" w14:textId="77777777" w:rsidR="00BE11A8" w:rsidRPr="0060449D" w:rsidRDefault="00BE11A8" w:rsidP="00BE11A8">
      <w:r w:rsidRPr="00BE11A8">
        <w:t xml:space="preserve">Игтисамова также подробно объяснила механизм государственной поддержки. По её словам, при внесении личных средств участник может рассчитывать на софинансирование, размер которого зависит от дохода. </w:t>
      </w:r>
      <w:r w:rsidRPr="0060449D">
        <w:t>При этом максимальная сумма поддержки ограничена, а сама программа стимулирует регулярные взносы. Дополнительно участники могут оформить налоговый вычет и вернуть часть уплаченного НДФЛ, что увеличивает итоговую выгоду.</w:t>
      </w:r>
    </w:p>
    <w:p w14:paraId="0A847AF3" w14:textId="77777777" w:rsidR="00BE11A8" w:rsidRPr="0060449D" w:rsidRDefault="00BE11A8" w:rsidP="00BE11A8">
      <w:r w:rsidRPr="0060449D">
        <w:t>«Предусмотрено государственное финансирование личных взносов. То есть человек при вступлении в программу долгосрочных сбережений переводит часть своей накопительной пенсии. А если человек вносит не менее 2 000 ₽ в год, то он уже получает право на такое софинансирование. Но максимальная сумма, которую вы можете получить в год, это 36 000 ₽», – отметила собеседница «Радио 1».</w:t>
      </w:r>
    </w:p>
    <w:p w14:paraId="176D8423" w14:textId="77777777" w:rsidR="00BE11A8" w:rsidRPr="0060449D" w:rsidRDefault="00BE11A8" w:rsidP="00BE11A8">
      <w:r w:rsidRPr="0060449D">
        <w:t>Отдельно в эфире затронули различия между ПДС и классической накопительной пенсией. В отличие от прежней системы, где выплаты делятся на длительный период, новая программа даёт больше гибкости: можно выбрать формат получения средств, включая единовременную выплату или регулярные начисления. Также предусмотрена возможность досрочного снятия денег при жизненных трудностях.</w:t>
      </w:r>
    </w:p>
    <w:p w14:paraId="5F72ED9B" w14:textId="77777777" w:rsidR="00BE11A8" w:rsidRPr="0060449D" w:rsidRDefault="00BE11A8" w:rsidP="00BE11A8">
      <w:r w:rsidRPr="0060449D">
        <w:lastRenderedPageBreak/>
        <w:t>В завершение Игтисамова подчеркнула, что ПДС — это прежде всего инструмент долгосрочного планирования, который сочетает личные накопления, государственную поддержку и инвестиционный доход. По её словам, программа даёт возможность не только сохранить средства, но и заранее подготовиться к будущим финансовым задачам.</w:t>
      </w:r>
    </w:p>
    <w:p w14:paraId="24F288D3" w14:textId="25BC85A3" w:rsidR="00BE11A8" w:rsidRPr="0060449D" w:rsidRDefault="00EA4172" w:rsidP="00BE11A8">
      <w:hyperlink r:id="rId20" w:history="1">
        <w:r w:rsidR="00BE11A8" w:rsidRPr="009518D8">
          <w:rPr>
            <w:rStyle w:val="a3"/>
            <w:lang w:val="en-US"/>
          </w:rPr>
          <w:t>https</w:t>
        </w:r>
        <w:r w:rsidR="00BE11A8" w:rsidRPr="0060449D">
          <w:rPr>
            <w:rStyle w:val="a3"/>
          </w:rPr>
          <w:t>://</w:t>
        </w:r>
        <w:r w:rsidR="00BE11A8" w:rsidRPr="009518D8">
          <w:rPr>
            <w:rStyle w:val="a3"/>
            <w:lang w:val="en-US"/>
          </w:rPr>
          <w:t>radio</w:t>
        </w:r>
        <w:r w:rsidR="00BE11A8" w:rsidRPr="0060449D">
          <w:rPr>
            <w:rStyle w:val="a3"/>
          </w:rPr>
          <w:t>1.</w:t>
        </w:r>
        <w:r w:rsidR="00BE11A8" w:rsidRPr="009518D8">
          <w:rPr>
            <w:rStyle w:val="a3"/>
            <w:lang w:val="en-US"/>
          </w:rPr>
          <w:t>ru</w:t>
        </w:r>
        <w:r w:rsidR="00BE11A8" w:rsidRPr="0060449D">
          <w:rPr>
            <w:rStyle w:val="a3"/>
          </w:rPr>
          <w:t>/</w:t>
        </w:r>
        <w:r w:rsidR="00BE11A8" w:rsidRPr="009518D8">
          <w:rPr>
            <w:rStyle w:val="a3"/>
            <w:lang w:val="en-US"/>
          </w:rPr>
          <w:t>articles</w:t>
        </w:r>
        <w:r w:rsidR="00BE11A8" w:rsidRPr="0060449D">
          <w:rPr>
            <w:rStyle w:val="a3"/>
          </w:rPr>
          <w:t>/</w:t>
        </w:r>
        <w:r w:rsidR="00BE11A8" w:rsidRPr="009518D8">
          <w:rPr>
            <w:rStyle w:val="a3"/>
            <w:lang w:val="en-US"/>
          </w:rPr>
          <w:t>obschestvo</w:t>
        </w:r>
        <w:r w:rsidR="00BE11A8" w:rsidRPr="0060449D">
          <w:rPr>
            <w:rStyle w:val="a3"/>
          </w:rPr>
          <w:t>/</w:t>
        </w:r>
        <w:r w:rsidR="00BE11A8" w:rsidRPr="009518D8">
          <w:rPr>
            <w:rStyle w:val="a3"/>
            <w:lang w:val="en-US"/>
          </w:rPr>
          <w:t>podushka</w:t>
        </w:r>
        <w:r w:rsidR="00BE11A8" w:rsidRPr="0060449D">
          <w:rPr>
            <w:rStyle w:val="a3"/>
          </w:rPr>
          <w:t>-</w:t>
        </w:r>
        <w:r w:rsidR="00BE11A8" w:rsidRPr="009518D8">
          <w:rPr>
            <w:rStyle w:val="a3"/>
            <w:lang w:val="en-US"/>
          </w:rPr>
          <w:t>bezopasnosti</w:t>
        </w:r>
        <w:r w:rsidR="00BE11A8" w:rsidRPr="0060449D">
          <w:rPr>
            <w:rStyle w:val="a3"/>
          </w:rPr>
          <w:t>-</w:t>
        </w:r>
        <w:r w:rsidR="00BE11A8" w:rsidRPr="009518D8">
          <w:rPr>
            <w:rStyle w:val="a3"/>
            <w:lang w:val="en-US"/>
          </w:rPr>
          <w:t>ekspert</w:t>
        </w:r>
        <w:r w:rsidR="00BE11A8" w:rsidRPr="0060449D">
          <w:rPr>
            <w:rStyle w:val="a3"/>
          </w:rPr>
          <w:t>-</w:t>
        </w:r>
        <w:r w:rsidR="00BE11A8" w:rsidRPr="009518D8">
          <w:rPr>
            <w:rStyle w:val="a3"/>
            <w:lang w:val="en-US"/>
          </w:rPr>
          <w:t>tsentrobanka</w:t>
        </w:r>
        <w:r w:rsidR="00BE11A8" w:rsidRPr="0060449D">
          <w:rPr>
            <w:rStyle w:val="a3"/>
          </w:rPr>
          <w:t>-</w:t>
        </w:r>
        <w:r w:rsidR="00BE11A8" w:rsidRPr="009518D8">
          <w:rPr>
            <w:rStyle w:val="a3"/>
            <w:lang w:val="en-US"/>
          </w:rPr>
          <w:t>raskrila</w:t>
        </w:r>
        <w:r w:rsidR="00BE11A8" w:rsidRPr="0060449D">
          <w:rPr>
            <w:rStyle w:val="a3"/>
          </w:rPr>
          <w:t>-</w:t>
        </w:r>
        <w:r w:rsidR="00BE11A8" w:rsidRPr="009518D8">
          <w:rPr>
            <w:rStyle w:val="a3"/>
            <w:lang w:val="en-US"/>
          </w:rPr>
          <w:t>tonkosti</w:t>
        </w:r>
        <w:r w:rsidR="00BE11A8" w:rsidRPr="0060449D">
          <w:rPr>
            <w:rStyle w:val="a3"/>
          </w:rPr>
          <w:t>-</w:t>
        </w:r>
        <w:r w:rsidR="00BE11A8" w:rsidRPr="009518D8">
          <w:rPr>
            <w:rStyle w:val="a3"/>
            <w:lang w:val="en-US"/>
          </w:rPr>
          <w:t>programmi</w:t>
        </w:r>
        <w:r w:rsidR="00BE11A8" w:rsidRPr="0060449D">
          <w:rPr>
            <w:rStyle w:val="a3"/>
          </w:rPr>
          <w:t>-</w:t>
        </w:r>
        <w:r w:rsidR="00BE11A8" w:rsidRPr="009518D8">
          <w:rPr>
            <w:rStyle w:val="a3"/>
            <w:lang w:val="en-US"/>
          </w:rPr>
          <w:t>dolgosrochnih</w:t>
        </w:r>
        <w:r w:rsidR="00BE11A8" w:rsidRPr="0060449D">
          <w:rPr>
            <w:rStyle w:val="a3"/>
          </w:rPr>
          <w:t>-</w:t>
        </w:r>
        <w:r w:rsidR="00BE11A8" w:rsidRPr="009518D8">
          <w:rPr>
            <w:rStyle w:val="a3"/>
            <w:lang w:val="en-US"/>
          </w:rPr>
          <w:t>sberezhenii</w:t>
        </w:r>
        <w:r w:rsidR="00BE11A8" w:rsidRPr="0060449D">
          <w:rPr>
            <w:rStyle w:val="a3"/>
          </w:rPr>
          <w:t>/</w:t>
        </w:r>
      </w:hyperlink>
      <w:r w:rsidR="00BE11A8" w:rsidRPr="0060449D">
        <w:t xml:space="preserve"> </w:t>
      </w:r>
    </w:p>
    <w:p w14:paraId="2FFA83E1" w14:textId="77777777" w:rsidR="004C24DF" w:rsidRPr="0015025A" w:rsidRDefault="004C24DF" w:rsidP="004C24DF">
      <w:pPr>
        <w:pStyle w:val="2"/>
      </w:pPr>
      <w:bookmarkStart w:id="70" w:name="_Toc224886480"/>
      <w:r w:rsidRPr="0015025A">
        <w:t>72.ru (Тюмень), 19.03.2026, Тюменцам рассказали, как можно накопить и приумножить с помощью государства</w:t>
      </w:r>
      <w:bookmarkEnd w:id="70"/>
    </w:p>
    <w:p w14:paraId="38A21E76" w14:textId="77777777" w:rsidR="004C24DF" w:rsidRPr="0015025A" w:rsidRDefault="004C24DF" w:rsidP="00356115">
      <w:pPr>
        <w:pStyle w:val="3"/>
      </w:pPr>
      <w:bookmarkStart w:id="71" w:name="_Toc224886481"/>
      <w:r w:rsidRPr="0015025A">
        <w:t>Эксперты ПСБ рассказали, как работает программа долгосрочных сбережений (ПДС) с софинансированием от государства.</w:t>
      </w:r>
      <w:bookmarkEnd w:id="71"/>
    </w:p>
    <w:p w14:paraId="3E7778E6" w14:textId="77777777" w:rsidR="004C24DF" w:rsidRPr="0015025A" w:rsidRDefault="004C24DF" w:rsidP="004C24DF">
      <w:r w:rsidRPr="0015025A">
        <w:t>С 2024 года в России действует новая государственная программа долгосрочных сбережений. Она содержит целый комплекс преимуществ для людей любых возрастов позволяет, позволяет с помощью софинансирования от государства и налоговых льгот сформировать личный капитал на любые цели: прибавку к пенсии, оплату образования ребенка, создание финансовой подушки безопасности.</w:t>
      </w:r>
    </w:p>
    <w:p w14:paraId="0865D5D7" w14:textId="77777777" w:rsidR="004C24DF" w:rsidRPr="0015025A" w:rsidRDefault="004C24DF" w:rsidP="004C24DF">
      <w:r w:rsidRPr="0015025A">
        <w:t>Участники ПДС могут увеличить размер накоплений за счет финансовой поддержки от государства — до 36 000 рублей ежегодно в течение 10 лет, всего до 360 000 рублей. Дополнительно в зависимости от суммы взносов участник ПДС сможет получать налоговый вычет в размере до 88 000 рублей ежегодно (со взносов до 400 000 рублей в год, ставка по НДФЛ варьируется от 13% до 22%).</w:t>
      </w:r>
    </w:p>
    <w:p w14:paraId="45C95B1E" w14:textId="77777777" w:rsidR="004C24DF" w:rsidRPr="0015025A" w:rsidRDefault="004C24DF" w:rsidP="004C24DF">
      <w:r w:rsidRPr="0015025A">
        <w:t>Безусловным плюсом ПДС является возможность получать ежегодный инвестиционный доход от размещения средств в надежные инвестиционные инструменты финансового рынка</w:t>
      </w:r>
      <w:r w:rsidRPr="0015025A">
        <w:rPr>
          <w:vertAlign w:val="superscript"/>
        </w:rPr>
        <w:t>1</w:t>
      </w:r>
      <w:r w:rsidRPr="0015025A">
        <w:t>.</w:t>
      </w:r>
    </w:p>
    <w:p w14:paraId="58B968B6" w14:textId="6F08ACDF" w:rsidR="004C24DF" w:rsidRPr="0015025A" w:rsidRDefault="004C24DF" w:rsidP="004C24DF">
      <w:r w:rsidRPr="0015025A">
        <w:t xml:space="preserve">— В феврале 2026 года в НПФ ПСБ была запущена программа </w:t>
      </w:r>
      <w:r w:rsidR="00E457FE">
        <w:t>«</w:t>
      </w:r>
      <w:r w:rsidRPr="0015025A">
        <w:t>Семейных сбережений</w:t>
      </w:r>
      <w:r w:rsidR="00E457FE">
        <w:t>»</w:t>
      </w:r>
      <w:r w:rsidRPr="0015025A">
        <w:t xml:space="preserve"> — договор долгосрочных сбережений, который заключается вкладчиком в пользу другого человека — участника. Этот новый инструмент поможет каждому создать надежный финансовый резерв, позволяющий уверенно смотреть в будущее и достигать значимых жизненных целей, — рассказывает Ирина Васильева, заместитель регионального директора по развитию розничного бизнеса ПСБ в Тюмени. — Программа </w:t>
      </w:r>
      <w:r w:rsidR="00E457FE">
        <w:t>«</w:t>
      </w:r>
      <w:r w:rsidRPr="0015025A">
        <w:t>Семейные сбережения</w:t>
      </w:r>
      <w:r w:rsidR="00E457FE">
        <w:t>»</w:t>
      </w:r>
      <w:r w:rsidRPr="0015025A">
        <w:t xml:space="preserve"> предоставляет возможность накапливать средства, которые можно использовать для реализации важных задач, таких как образование детей, покупка жилья или обеспечение родителям комфортного уровня жизни на пенсии. Принцип работы программы прост: вы выступаете в роли вкладчика и вносите регулярные взносы, а ваш близкий человек становится участником ПДС и будет получать выплаты.</w:t>
      </w:r>
    </w:p>
    <w:p w14:paraId="5BF2EDA6" w14:textId="77777777" w:rsidR="004C24DF" w:rsidRPr="0015025A" w:rsidRDefault="004C24DF" w:rsidP="004C24DF">
      <w:r w:rsidRPr="0015025A">
        <w:t>Программа долгосрочных сбережений</w:t>
      </w:r>
    </w:p>
    <w:p w14:paraId="1193E9DA" w14:textId="77777777" w:rsidR="004C24DF" w:rsidRPr="0015025A" w:rsidRDefault="004C24DF" w:rsidP="004C24DF">
      <w:r w:rsidRPr="0015025A">
        <w:t>Средства софинансирования от государства распределяются между всеми договорами ПДС вкладчика пропорционально уплаченным взносам, что позволяет максимально эффективно использовать государственную поддержку.</w:t>
      </w:r>
    </w:p>
    <w:p w14:paraId="727EFCED" w14:textId="222A7581" w:rsidR="004C24DF" w:rsidRPr="0015025A" w:rsidRDefault="004C24DF" w:rsidP="004C24DF">
      <w:r w:rsidRPr="0015025A">
        <w:t xml:space="preserve">По договорам в рамках программы </w:t>
      </w:r>
      <w:r w:rsidR="00E457FE">
        <w:t>«</w:t>
      </w:r>
      <w:r w:rsidRPr="0015025A">
        <w:t>Семейных сбережений</w:t>
      </w:r>
      <w:r w:rsidR="00E457FE">
        <w:t>»</w:t>
      </w:r>
      <w:r w:rsidRPr="0015025A">
        <w:t xml:space="preserve"> можно получить увеличенный возврат налога до 110 000</w:t>
      </w:r>
      <w:r w:rsidRPr="0015025A">
        <w:rPr>
          <w:vertAlign w:val="superscript"/>
        </w:rPr>
        <w:t>2</w:t>
      </w:r>
      <w:r w:rsidRPr="0015025A">
        <w:t xml:space="preserve"> рублей в год на каждого из родителей при оформлении договора в пользу ребенка.</w:t>
      </w:r>
    </w:p>
    <w:p w14:paraId="0CB9FACD" w14:textId="77777777" w:rsidR="004C24DF" w:rsidRPr="0015025A" w:rsidRDefault="004C24DF" w:rsidP="004C24DF">
      <w:r w:rsidRPr="0015025A">
        <w:lastRenderedPageBreak/>
        <w:t>Все личные взносы в рамках ПДС, включая полученный инвестиционный доход на них, гарантированы Агентством по страхованию вкладов на сумму до 2 800 000 рублей, что в два раза превышает страховую сумму по классическому банковскому депозиту.</w:t>
      </w:r>
    </w:p>
    <w:p w14:paraId="55D730C3" w14:textId="77777777" w:rsidR="004C24DF" w:rsidRPr="0015025A" w:rsidRDefault="004C24DF" w:rsidP="004C24DF">
      <w:r w:rsidRPr="0015025A">
        <w:t>Дополнительно в полном размере без ограничений гарантируются взносы государства по ПДС, средства, переведенные из договора об обязательном пенсионном страховании в программу, и инвестиционный доход на них.</w:t>
      </w:r>
    </w:p>
    <w:p w14:paraId="3B767BB6" w14:textId="77777777" w:rsidR="004C24DF" w:rsidRPr="0015025A" w:rsidRDefault="004C24DF" w:rsidP="004C24DF">
      <w:r w:rsidRPr="0015025A">
        <w:t>Получить единовременную выплату по договору долгосрочных сбережений всех накопленных средств можно после 15 лет участия в программе или достижении возраста 55 лет (женщины) и 60 лет (мужчины)</w:t>
      </w:r>
      <w:r w:rsidRPr="0015025A">
        <w:rPr>
          <w:vertAlign w:val="superscript"/>
        </w:rPr>
        <w:t>3</w:t>
      </w:r>
      <w:r w:rsidRPr="0015025A">
        <w:t>. Кроме того, доступны: выплата в течение определенного срока и пожизненная выплата. Ранее этих сроков участники программы могут воспользоваться накопленными средствами в особых жизненных ситуациях: для оплаты дорогостоящих видов лечения или при потере кормильца. Забрать личные взносы и накопленный инвестиционный доход на них в полном объеме можно по истечении пяти лет с даты заключения договора долгосрочных сбережений.</w:t>
      </w:r>
    </w:p>
    <w:p w14:paraId="4B74CAE9" w14:textId="77777777" w:rsidR="004C24DF" w:rsidRPr="0015025A" w:rsidRDefault="004C24DF" w:rsidP="004C24DF">
      <w:r w:rsidRPr="0015025A">
        <w:t>Вступить в программу можно в отделении банка ПСБ или в его мобильном приложении, заключив договор долгосрочных сбережений с АО НПФ ПСБ. При оформлении ПДС в офисе ПСБ минимальный размер первого взноса — от 15 000 рублей, а при оформлении ПДС в мобильном приложении ПСБ первый взнос всего от 2 000 рублей.</w:t>
      </w:r>
    </w:p>
    <w:p w14:paraId="5A9925A8" w14:textId="77777777" w:rsidR="004C24DF" w:rsidRPr="0015025A" w:rsidRDefault="004C24DF" w:rsidP="004C24DF">
      <w:r w:rsidRPr="0015025A">
        <w:t>Далее при ежегодном внесении взносов на сумму от 2 000 рублей гражданин получает софинансирование от государства.</w:t>
      </w:r>
    </w:p>
    <w:p w14:paraId="691DD03F" w14:textId="77777777" w:rsidR="004C24DF" w:rsidRPr="0015025A" w:rsidRDefault="004C24DF" w:rsidP="004C24DF">
      <w:r w:rsidRPr="0015025A">
        <w:t>Подробную информацию вы можете узнать в офисе ПСБ.</w:t>
      </w:r>
    </w:p>
    <w:p w14:paraId="40469624" w14:textId="53FE9819" w:rsidR="004C24DF" w:rsidRPr="0015025A" w:rsidRDefault="004C24DF" w:rsidP="004C24DF">
      <w:r w:rsidRPr="0015025A">
        <w:t>Адрес: Тюмень, Советская, 51/1.</w:t>
      </w:r>
    </w:p>
    <w:p w14:paraId="39384C01" w14:textId="77777777" w:rsidR="004C24DF" w:rsidRPr="0015025A" w:rsidRDefault="004C24DF" w:rsidP="004C24DF">
      <w:r w:rsidRPr="0015025A">
        <w:t>¹Доходность в прошлом не гарантирует будущей.</w:t>
      </w:r>
    </w:p>
    <w:p w14:paraId="0AFE2C85" w14:textId="77777777" w:rsidR="004C24DF" w:rsidRPr="0015025A" w:rsidRDefault="004C24DF" w:rsidP="004C24DF">
      <w:r w:rsidRPr="0015025A">
        <w:t>²НДФЛ к возврату по договорам в пользу ребенка до 18(24) лет — 13–22% от взносов до 500 000 ₽/год.</w:t>
      </w:r>
    </w:p>
    <w:p w14:paraId="6EFAC36F" w14:textId="3FC8875F" w:rsidR="004C24DF" w:rsidRPr="0015025A" w:rsidRDefault="004C24DF" w:rsidP="004C24DF">
      <w:r w:rsidRPr="0015025A">
        <w:rPr>
          <w:vertAlign w:val="superscript"/>
        </w:rPr>
        <w:t>3</w:t>
      </w:r>
      <w:r w:rsidRPr="0015025A">
        <w:t>Единовременная выплата назначается, если пожизненная пенсия менее 10% от прожиточного минимума пенсионера.</w:t>
      </w:r>
    </w:p>
    <w:p w14:paraId="0E8EB83B" w14:textId="5C134F52" w:rsidR="004C24DF" w:rsidRPr="0015025A" w:rsidRDefault="00EA4172" w:rsidP="004C24DF">
      <w:hyperlink r:id="rId21" w:history="1">
        <w:r w:rsidR="004C24DF" w:rsidRPr="0015025A">
          <w:rPr>
            <w:rStyle w:val="a3"/>
          </w:rPr>
          <w:t>https://72.ru/text/gorod/2026/03/19/76318331/</w:t>
        </w:r>
      </w:hyperlink>
      <w:r w:rsidR="004C24DF" w:rsidRPr="0015025A">
        <w:t xml:space="preserve"> </w:t>
      </w:r>
    </w:p>
    <w:p w14:paraId="4DFB60D1" w14:textId="11F293C2" w:rsidR="00907BB1" w:rsidRPr="0015025A" w:rsidRDefault="00907BB1" w:rsidP="00907BB1">
      <w:pPr>
        <w:pStyle w:val="2"/>
      </w:pPr>
      <w:bookmarkStart w:id="72" w:name="_Toc224886482"/>
      <w:r w:rsidRPr="0015025A">
        <w:t xml:space="preserve">ya62.ru (Рязань), 19.03.2026, Что нового предложит НПФ </w:t>
      </w:r>
      <w:r w:rsidR="00E457FE">
        <w:t>«</w:t>
      </w:r>
      <w:r w:rsidRPr="0015025A">
        <w:t>БУДУЩЕЕ</w:t>
      </w:r>
      <w:r w:rsidR="00E457FE">
        <w:t>»</w:t>
      </w:r>
      <w:r w:rsidRPr="0015025A">
        <w:t xml:space="preserve"> жителям Рязани</w:t>
      </w:r>
      <w:bookmarkEnd w:id="72"/>
    </w:p>
    <w:p w14:paraId="3FBE12CF" w14:textId="6E29BEDA" w:rsidR="00907BB1" w:rsidRPr="0015025A" w:rsidRDefault="00907BB1" w:rsidP="00356115">
      <w:pPr>
        <w:pStyle w:val="3"/>
      </w:pPr>
      <w:bookmarkStart w:id="73" w:name="_Toc224886483"/>
      <w:r w:rsidRPr="0015025A">
        <w:t xml:space="preserve">Рязанцы в вопросах будущей пенсии традиционно ориентируются на государственное страхование. Однако эксперты НПФ </w:t>
      </w:r>
      <w:r w:rsidR="00E457FE">
        <w:t>«</w:t>
      </w:r>
      <w:r w:rsidRPr="0015025A">
        <w:t>БУДУЩЕЕ</w:t>
      </w:r>
      <w:r w:rsidR="00E457FE">
        <w:t>»</w:t>
      </w:r>
      <w:r w:rsidRPr="0015025A">
        <w:t xml:space="preserve"> призывают жителей региона обратить внимание на корпоративные и частные программы, включая накопительную и негосударственную пенсию. Серьезным подспорьем в этом может стать внедрение программы долгосрочных сбережений. Участники рынка проанализировали текущую ситуацию и перспективы, которые новая программа открывает перед регионом.</w:t>
      </w:r>
      <w:bookmarkEnd w:id="73"/>
    </w:p>
    <w:p w14:paraId="79E463B7" w14:textId="77777777" w:rsidR="00907BB1" w:rsidRPr="0015025A" w:rsidRDefault="00907BB1" w:rsidP="00907BB1">
      <w:r w:rsidRPr="0015025A">
        <w:t>Цифры говорят за себя</w:t>
      </w:r>
    </w:p>
    <w:p w14:paraId="49D25F7D" w14:textId="77777777" w:rsidR="00907BB1" w:rsidRPr="0015025A" w:rsidRDefault="00907BB1" w:rsidP="00907BB1">
      <w:r w:rsidRPr="0015025A">
        <w:lastRenderedPageBreak/>
        <w:t>В феврале 2026 года размер средней страховой пенсии по старости в России составил 27 тысяч рублей в месяц, что в целом сопоставимо с показателями Рязанской области. Параметр постепенно растет, однако пенсия по-прежнему уступает среднему заработку: в Рязанской области средняя зарплата сегодня составляет 99 тысяч рублей. Это значит, что так называемый коэффициент замещения (отношение пенсии к утраченной зарплате) рязанцев не превышает 35–40%.</w:t>
      </w:r>
    </w:p>
    <w:p w14:paraId="26A60991" w14:textId="77777777" w:rsidR="00907BB1" w:rsidRPr="0015025A" w:rsidRDefault="00907BB1" w:rsidP="00907BB1">
      <w:r w:rsidRPr="0015025A">
        <w:t>При этом значительная часть жителей Рязани продолжает трудовую деятельность после достижения пенсионного возраста. Причина очевидна: государственная пенсия обеспечивает базу, но ее не всегда хватает на все желаемые расходы, будь то поездки на море 2–3 раза в год, развлечения с внуками, походы в театры и кафе. Именно поэтому всё больше граждан уже задумываются о создании дополнительных источников дохода к старости.</w:t>
      </w:r>
    </w:p>
    <w:p w14:paraId="4AC9BA45" w14:textId="19495B47" w:rsidR="00907BB1" w:rsidRPr="0015025A" w:rsidRDefault="00907BB1" w:rsidP="00907BB1">
      <w:r w:rsidRPr="0015025A">
        <w:t xml:space="preserve">Привычка </w:t>
      </w:r>
      <w:r w:rsidR="00E457FE">
        <w:t>«</w:t>
      </w:r>
      <w:r w:rsidRPr="0015025A">
        <w:t>раскладывать средства по разным корзинам</w:t>
      </w:r>
      <w:r w:rsidR="00E457FE">
        <w:t>»</w:t>
      </w:r>
      <w:r w:rsidRPr="0015025A">
        <w:t xml:space="preserve"> будет совсем не лишней. Притом что рязанцы уже активно используют краткосрочные финансовые инструменты как банковские вклады (по состоянию на начало 2026 года жители региона разместили в банках почти 382 миллиарда рублей), будет полезным диверсифицировать портфель и подобрать для себя долгосрочные инструменты, специально разработанные для формирования капитала для пенсии.</w:t>
      </w:r>
    </w:p>
    <w:p w14:paraId="37FBC48E" w14:textId="77777777" w:rsidR="00907BB1" w:rsidRPr="0015025A" w:rsidRDefault="00907BB1" w:rsidP="00907BB1">
      <w:r w:rsidRPr="0015025A">
        <w:t>Новые возможности долгосрочных накоплений</w:t>
      </w:r>
    </w:p>
    <w:p w14:paraId="50B04D1B" w14:textId="77777777" w:rsidR="00907BB1" w:rsidRPr="0015025A" w:rsidRDefault="00907BB1" w:rsidP="00907BB1">
      <w:r w:rsidRPr="0015025A">
        <w:t>Программа долгосрочных сбережений (ПДС) действует в России с 2024 года. Она нацелена на то, чтобы помочь рязанцам сформировать дополнительный капитал на будущее, в том числе и на пенсию. Интересна программа своими уникальными преференциями, которых нет ни у одного другого финансового инструмента.</w:t>
      </w:r>
    </w:p>
    <w:p w14:paraId="168AF6A1" w14:textId="77777777" w:rsidR="00907BB1" w:rsidRPr="0015025A" w:rsidRDefault="00907BB1" w:rsidP="00907BB1">
      <w:r w:rsidRPr="0015025A">
        <w:t>Государственная поддержка</w:t>
      </w:r>
    </w:p>
    <w:p w14:paraId="6C242E97" w14:textId="77777777" w:rsidR="00907BB1" w:rsidRPr="0015025A" w:rsidRDefault="00907BB1" w:rsidP="00907BB1">
      <w:r w:rsidRPr="0015025A">
        <w:t>Государство софинансирует взносы — до 36 000 рублей в год в течение 10 лет после вступления в программу. Размер господдержки зависит от объема личных взносов вкладчика и от его среднемесячного дохода.</w:t>
      </w:r>
    </w:p>
    <w:p w14:paraId="431C4839" w14:textId="77777777" w:rsidR="00907BB1" w:rsidRPr="0015025A" w:rsidRDefault="00907BB1" w:rsidP="00907BB1">
      <w:r w:rsidRPr="0015025A">
        <w:t>Примеры того, как это работает:</w:t>
      </w:r>
    </w:p>
    <w:p w14:paraId="2F0B85CE" w14:textId="77777777" w:rsidR="00907BB1" w:rsidRPr="0015025A" w:rsidRDefault="00907BB1" w:rsidP="00907BB1">
      <w:r w:rsidRPr="0015025A">
        <w:t>один к одному: на каждый вложенный рубль накоплений вносится еще один от государства. Доходы человека при этом не должны превышать 80 тысяч рублей в месяц. Максимальную доплату в 36 тысяч рублей за год можно получить, если инвестировать в программу такую же сумму в течение года;</w:t>
      </w:r>
    </w:p>
    <w:p w14:paraId="6818F42B" w14:textId="77777777" w:rsidR="00907BB1" w:rsidRPr="0015025A" w:rsidRDefault="00907BB1" w:rsidP="00907BB1">
      <w:r w:rsidRPr="0015025A">
        <w:t>один к двум: за каждые 2 рубля инвестиций государство софинансирует 1 рубль. Эту схему применят к участникам с доходами от 80 до 150 тысяч рублей в месяц. Для получения максимальной доплаты от государства (36 тысяч рублей) им понадобится вкладывать в течение года 72 тысячи рублей;</w:t>
      </w:r>
    </w:p>
    <w:p w14:paraId="205C08A3" w14:textId="77777777" w:rsidR="00907BB1" w:rsidRPr="0015025A" w:rsidRDefault="00907BB1" w:rsidP="00907BB1">
      <w:r w:rsidRPr="0015025A">
        <w:t>один к четырем: за каждые 4 рубля инвестиций государство софинансирует 1 рубль. Эту схему применят к участникам с доходами более 150 тысяч рублей в месяц. Для получения максимальной доплаты от государства (36 тысяч рублей) им понадобится вкладывать в программу в течение года 144 тысячи рублей.</w:t>
      </w:r>
    </w:p>
    <w:p w14:paraId="05C42817" w14:textId="77777777" w:rsidR="00907BB1" w:rsidRPr="0015025A" w:rsidRDefault="00907BB1" w:rsidP="00907BB1">
      <w:r w:rsidRPr="0015025A">
        <w:t>Повышенный налоговый вычет</w:t>
      </w:r>
    </w:p>
    <w:p w14:paraId="5142A9C9" w14:textId="77777777" w:rsidR="00907BB1" w:rsidRPr="0015025A" w:rsidRDefault="00907BB1" w:rsidP="00907BB1">
      <w:r w:rsidRPr="0015025A">
        <w:lastRenderedPageBreak/>
        <w:t>Программа предусматривает специальный налоговый вычет — в зависимости от дохода участника можно будет вернуть до 88 тысяч рублей ежегодно при уплате взносов до 400 тысяч рублей.</w:t>
      </w:r>
    </w:p>
    <w:p w14:paraId="05785D0A" w14:textId="77777777" w:rsidR="00907BB1" w:rsidRPr="0015025A" w:rsidRDefault="00907BB1" w:rsidP="00907BB1">
      <w:r w:rsidRPr="0015025A">
        <w:t>Инвестиционный доход</w:t>
      </w:r>
    </w:p>
    <w:p w14:paraId="7595F403" w14:textId="0C19869F" w:rsidR="00907BB1" w:rsidRPr="0015025A" w:rsidRDefault="00907BB1" w:rsidP="00907BB1">
      <w:r w:rsidRPr="0015025A">
        <w:t xml:space="preserve">НПФ инвестируют средства по ПДС в надежные активы, например в облигации федерального займа (ОФЗ), инфраструктурные и корпоративные облигации и другие ценные бумаги. Полученную доходность НПФ зачисляет на счета участников ПДС, тем самым увеличивая сумму накоплений. Например, доходность фонда </w:t>
      </w:r>
      <w:r w:rsidR="00E457FE">
        <w:t>«</w:t>
      </w:r>
      <w:r w:rsidRPr="0015025A">
        <w:t>БУДУЩЕЕ</w:t>
      </w:r>
      <w:r w:rsidR="00E457FE">
        <w:t>»</w:t>
      </w:r>
      <w:r w:rsidRPr="0015025A">
        <w:t xml:space="preserve"> по программе долгосрочных сбережений в 2025 году составила 19,1% годовых.</w:t>
      </w:r>
    </w:p>
    <w:p w14:paraId="14BF1DD0" w14:textId="77777777" w:rsidR="00907BB1" w:rsidRPr="0015025A" w:rsidRDefault="00907BB1" w:rsidP="00907BB1">
      <w:r w:rsidRPr="0015025A">
        <w:t>Перевод накопительной части (ОПС)</w:t>
      </w:r>
    </w:p>
    <w:p w14:paraId="02E77ED2" w14:textId="5623619B" w:rsidR="00907BB1" w:rsidRPr="0015025A" w:rsidRDefault="00907BB1" w:rsidP="00907BB1">
      <w:r w:rsidRPr="0015025A">
        <w:t xml:space="preserve">В программу можно перевести </w:t>
      </w:r>
      <w:r w:rsidR="00E457FE">
        <w:t>«</w:t>
      </w:r>
      <w:r w:rsidRPr="0015025A">
        <w:t>замороженную</w:t>
      </w:r>
      <w:r w:rsidR="00E457FE">
        <w:t>»</w:t>
      </w:r>
      <w:r w:rsidRPr="0015025A">
        <w:t xml:space="preserve"> с 2014 года накопительную пенсию. Сегодня эти накопления в основном увеличиваются только за счет инвестдохода, начисляемого вашим фондом. Переведя их в ПДС, вы сможете их пополнять самостоятельно и получить досрочно при особых жизненных ситуациях. Перевод пенсионных накоплений в ПДС позволит вам объединить капитал в одном инструменте и гибко им управлять.</w:t>
      </w:r>
    </w:p>
    <w:p w14:paraId="05F8F1FE" w14:textId="77777777" w:rsidR="00907BB1" w:rsidRPr="0015025A" w:rsidRDefault="00907BB1" w:rsidP="00907BB1">
      <w:r w:rsidRPr="0015025A">
        <w:t>Защита и наследование</w:t>
      </w:r>
    </w:p>
    <w:p w14:paraId="3A685D7D" w14:textId="77777777" w:rsidR="00907BB1" w:rsidRPr="0015025A" w:rsidRDefault="00907BB1" w:rsidP="00907BB1">
      <w:r w:rsidRPr="0015025A">
        <w:t>Средства в ПДС наследуются. Кроме того, предусмотрены случаи досрочного получения накоплений при особенных жизненных обстоятельствах.</w:t>
      </w:r>
    </w:p>
    <w:p w14:paraId="50D7686E" w14:textId="77777777" w:rsidR="00907BB1" w:rsidRPr="0015025A" w:rsidRDefault="00907BB1" w:rsidP="00907BB1">
      <w:r w:rsidRPr="0015025A">
        <w:t>Кому особенно полезна ПДС</w:t>
      </w:r>
    </w:p>
    <w:p w14:paraId="72CE2152" w14:textId="77777777" w:rsidR="00907BB1" w:rsidRPr="0015025A" w:rsidRDefault="00907BB1" w:rsidP="00907BB1">
      <w:r w:rsidRPr="0015025A">
        <w:t>Гражданам 30–45 лет, которые еще имеют длительный горизонт накоплений;</w:t>
      </w:r>
    </w:p>
    <w:p w14:paraId="68E12D10" w14:textId="77777777" w:rsidR="00907BB1" w:rsidRPr="0015025A" w:rsidRDefault="00907BB1" w:rsidP="00907BB1">
      <w:r w:rsidRPr="0015025A">
        <w:t>самозанятым и предпринимателям без корпоративной пенсии;</w:t>
      </w:r>
    </w:p>
    <w:p w14:paraId="218ABCC5" w14:textId="77777777" w:rsidR="00907BB1" w:rsidRPr="0015025A" w:rsidRDefault="00907BB1" w:rsidP="00907BB1">
      <w:r w:rsidRPr="0015025A">
        <w:t>тем, кто хочет увеличить будущий доход к пенсии и доверяет профессионалам.</w:t>
      </w:r>
    </w:p>
    <w:p w14:paraId="62789201" w14:textId="77777777" w:rsidR="00907BB1" w:rsidRPr="0015025A" w:rsidRDefault="00907BB1" w:rsidP="00907BB1">
      <w:r w:rsidRPr="0015025A">
        <w:t>Как стать участником программы?</w:t>
      </w:r>
    </w:p>
    <w:p w14:paraId="4686124B" w14:textId="77777777" w:rsidR="00907BB1" w:rsidRPr="0015025A" w:rsidRDefault="00907BB1" w:rsidP="00907BB1">
      <w:r w:rsidRPr="0015025A">
        <w:t>Чтобы стать участником программы долгосрочных сбережений, необходимо заключить договор с НПФ.</w:t>
      </w:r>
    </w:p>
    <w:p w14:paraId="2078B099" w14:textId="77777777" w:rsidR="00907BB1" w:rsidRPr="0015025A" w:rsidRDefault="00907BB1" w:rsidP="00907BB1">
      <w:r w:rsidRPr="0015025A">
        <w:t>Ознакомиться с условиями можно по тел.: 8 800 555-0-555.</w:t>
      </w:r>
    </w:p>
    <w:p w14:paraId="066D9A40" w14:textId="580C313C" w:rsidR="00907BB1" w:rsidRPr="0015025A" w:rsidRDefault="00EA4172" w:rsidP="00907BB1">
      <w:hyperlink r:id="rId22" w:history="1">
        <w:r w:rsidR="00907BB1" w:rsidRPr="0015025A">
          <w:rPr>
            <w:rStyle w:val="a3"/>
          </w:rPr>
          <w:t>https://ya62.ru/text/gorod/2026/03/18/76316363/?erid=2SDnjeZTaUR</w:t>
        </w:r>
      </w:hyperlink>
      <w:r w:rsidR="00907BB1" w:rsidRPr="0015025A">
        <w:t xml:space="preserve"> </w:t>
      </w:r>
    </w:p>
    <w:p w14:paraId="256ABC9E" w14:textId="77777777" w:rsidR="00150449" w:rsidRPr="0015025A" w:rsidRDefault="00150449" w:rsidP="00150449">
      <w:pPr>
        <w:pStyle w:val="2"/>
      </w:pPr>
      <w:bookmarkStart w:id="74" w:name="_Toc224886484"/>
      <w:r w:rsidRPr="0015025A">
        <w:t>Янаульские зори, 19.03.2026, Государство удвоит накопления</w:t>
      </w:r>
      <w:bookmarkEnd w:id="74"/>
    </w:p>
    <w:p w14:paraId="0AD2CE25" w14:textId="77777777" w:rsidR="00150449" w:rsidRPr="0015025A" w:rsidRDefault="00150449" w:rsidP="00356115">
      <w:pPr>
        <w:pStyle w:val="3"/>
      </w:pPr>
      <w:bookmarkStart w:id="75" w:name="_Toc224886485"/>
      <w:r w:rsidRPr="0015025A">
        <w:t>Программа долгосрочных сбережений (ПДС) в стране работает с января 2024 года. По данным Центробанка, на 1 января 2026 года количество заключенных договоров составляет 10 млн, привлеченных средств - 717 млрд руб. ПДС – это добровольный накопительно-сберегательный продукт для граждан с участием государства. Проект предполагает активное самостоятельное участие граждан в накоплении капитала на пенсию или другие долгосрочные цели. Суть заключается в трех ключевых компонентах: личные взносы, софинансирование от государства и инвестиционный доход.</w:t>
      </w:r>
      <w:bookmarkEnd w:id="75"/>
    </w:p>
    <w:p w14:paraId="543B25A0" w14:textId="77777777" w:rsidR="00150449" w:rsidRPr="0015025A" w:rsidRDefault="00150449" w:rsidP="00150449">
      <w:r w:rsidRPr="0015025A">
        <w:t xml:space="preserve">Минимальный срок участия в программе - 15 лет. Раньше, до истечения этого срока, участники программы смогут начать получать выплаты в случае достижения 55 лет </w:t>
      </w:r>
      <w:r w:rsidRPr="0015025A">
        <w:lastRenderedPageBreak/>
        <w:t xml:space="preserve">женщинами и 60 лет мужчинами вне зависимости от наличия оснований для досрочного назначения страховой пенсии. Участие в ПДФ доступно для всех граждан, начиная с 18 лет.  </w:t>
      </w:r>
    </w:p>
    <w:p w14:paraId="7C1F5033" w14:textId="77777777" w:rsidR="00150449" w:rsidRPr="0015025A" w:rsidRDefault="00150449" w:rsidP="00150449">
      <w:r w:rsidRPr="0015025A">
        <w:t>Как вступить в программу?</w:t>
      </w:r>
    </w:p>
    <w:p w14:paraId="5854B601" w14:textId="77777777" w:rsidR="00150449" w:rsidRPr="0015025A" w:rsidRDefault="00150449" w:rsidP="00150449">
      <w:r w:rsidRPr="0015025A">
        <w:t>Подать заявление - это можно сделать онлайн на сайте Некоммерческого пенсионного фонда или в отделении банка. Заключить договор ПДС, внимательно изучив все условия, стратегию инвестирования. Начать пополнять счет (раз в год, ежемесячно или другой регулярностью) не менее от 2000 руб. в год.</w:t>
      </w:r>
    </w:p>
    <w:p w14:paraId="44D71968" w14:textId="77777777" w:rsidR="00150449" w:rsidRPr="0015025A" w:rsidRDefault="00150449" w:rsidP="00150449">
      <w:r w:rsidRPr="0015025A">
        <w:t>Софинансирование государством</w:t>
      </w:r>
    </w:p>
    <w:p w14:paraId="0AF68AD8" w14:textId="77777777" w:rsidR="00150449" w:rsidRPr="0015025A" w:rsidRDefault="00150449" w:rsidP="00150449">
      <w:r w:rsidRPr="0015025A">
        <w:t>Максимальный размер поддержки составляет 36 тыс. руб. в год. Для получения этой суммы необходимо вложить от 36 тыс. до 144 тыс. руб. в год в зависимости от дохода, при этом, чем меньше доход, тем больше объем софинансирования.</w:t>
      </w:r>
    </w:p>
    <w:p w14:paraId="2F392EB3" w14:textId="77777777" w:rsidR="00150449" w:rsidRPr="0015025A" w:rsidRDefault="00150449" w:rsidP="00150449">
      <w:r w:rsidRPr="0015025A">
        <w:t>Чтобы получить максимальные 36 тыс. руб. в год, нужно вложить:</w:t>
      </w:r>
    </w:p>
    <w:p w14:paraId="3FC165A4" w14:textId="77777777" w:rsidR="00150449" w:rsidRPr="0015025A" w:rsidRDefault="00150449" w:rsidP="00150449">
      <w:r w:rsidRPr="0015025A">
        <w:t>36 тыс. руб. в год, если ежемесячный доход меньше 80 тыс. руб.;</w:t>
      </w:r>
    </w:p>
    <w:p w14:paraId="79650B88" w14:textId="77777777" w:rsidR="00150449" w:rsidRPr="0015025A" w:rsidRDefault="00150449" w:rsidP="00150449">
      <w:r w:rsidRPr="0015025A">
        <w:t>72 тыс. руб. в год, если ежемесячный доход 80–150 тыс. руб.;</w:t>
      </w:r>
    </w:p>
    <w:p w14:paraId="34786122" w14:textId="77777777" w:rsidR="00150449" w:rsidRPr="0015025A" w:rsidRDefault="00150449" w:rsidP="00150449">
      <w:r w:rsidRPr="0015025A">
        <w:t>144 тыс. руб. в год, если ежемесячный доход выше 150 тыс. руб.</w:t>
      </w:r>
    </w:p>
    <w:p w14:paraId="09333198" w14:textId="77777777" w:rsidR="00150449" w:rsidRPr="0015025A" w:rsidRDefault="00150449" w:rsidP="00150449">
      <w:r w:rsidRPr="0015025A">
        <w:t>Как вернуть деньги</w:t>
      </w:r>
    </w:p>
    <w:p w14:paraId="0C023856" w14:textId="77777777" w:rsidR="00150449" w:rsidRPr="0015025A" w:rsidRDefault="00150449" w:rsidP="00150449">
      <w:r w:rsidRPr="0015025A">
        <w:t>Выплачивать деньги пенсионные фонды начнут спустя 15 лет после заключения договора или при достижении возраста 55 и 60 лет для женщин и мужчин соответственно. Получить средства можно тремя способами:</w:t>
      </w:r>
    </w:p>
    <w:p w14:paraId="4C3803D9" w14:textId="77777777" w:rsidR="00150449" w:rsidRPr="0015025A" w:rsidRDefault="00150449" w:rsidP="00150449">
      <w:r w:rsidRPr="0015025A">
        <w:t>пожизненные ежемесячные выплаты;</w:t>
      </w:r>
    </w:p>
    <w:p w14:paraId="1BF8760C" w14:textId="77777777" w:rsidR="00150449" w:rsidRPr="0015025A" w:rsidRDefault="00150449" w:rsidP="00150449">
      <w:r w:rsidRPr="0015025A">
        <w:t>периодическая выплата на срок от десяти лет;</w:t>
      </w:r>
    </w:p>
    <w:p w14:paraId="25D57883" w14:textId="77777777" w:rsidR="00150449" w:rsidRPr="0015025A" w:rsidRDefault="00150449" w:rsidP="00150449">
      <w:r w:rsidRPr="0015025A">
        <w:t>единовременная выплата, если денег на счете не хватит для того, чтобы получать пожизненные ежемесячные выплаты в размере не менее 10% прожиточного минимума пенсионера (по расчетам ЦБ, на счете для этого должно быть около 300–400 тыс. руб.).</w:t>
      </w:r>
    </w:p>
    <w:p w14:paraId="097CFE61" w14:textId="77777777" w:rsidR="00150449" w:rsidRPr="0015025A" w:rsidRDefault="00150449" w:rsidP="00150449">
      <w:r w:rsidRPr="0015025A">
        <w:t>Гражданин имеет право забрать внесенные в рамках программы деньги досрочно и без потери дохода в особых жизненных ситуациях: при потере кормильца или оплате дорогостоящего лечения. В других случаях участник не получит софинансирование от государства, возврат только своих взносов можно получить в любой момент. Он также теряет право на господдержку навсегда, даже если заключит новый договор.</w:t>
      </w:r>
    </w:p>
    <w:p w14:paraId="1B3778FA" w14:textId="77777777" w:rsidR="00150449" w:rsidRPr="0015025A" w:rsidRDefault="00150449" w:rsidP="00150449">
      <w:r w:rsidRPr="0015025A">
        <w:t>В случае смерти вкладчика накопленные средства (и взносы, и госдобавки, и доход) переходят правопреемникам.</w:t>
      </w:r>
    </w:p>
    <w:p w14:paraId="3A28C8F7" w14:textId="77777777" w:rsidR="00150449" w:rsidRPr="0015025A" w:rsidRDefault="00150449" w:rsidP="00150449">
      <w:r w:rsidRPr="0015025A">
        <w:t>Можно ли получить выплаты, если уже на пенсии?</w:t>
      </w:r>
    </w:p>
    <w:p w14:paraId="49B283C5" w14:textId="77777777" w:rsidR="00150449" w:rsidRPr="0015025A" w:rsidRDefault="00150449" w:rsidP="00150449">
      <w:r w:rsidRPr="0015025A">
        <w:t>Это ключевое условие для пенсионеров. Можно начать получать выплаты по ПДС сразу после заключения договора, если вкладчик достиг 55/60 лет.</w:t>
      </w:r>
    </w:p>
    <w:p w14:paraId="607606D0" w14:textId="77777777" w:rsidR="00150449" w:rsidRPr="0015025A" w:rsidRDefault="00150449" w:rsidP="00150449">
      <w:r w:rsidRPr="0015025A">
        <w:t>Фердинанд Халиуллин, пенсионер:</w:t>
      </w:r>
    </w:p>
    <w:p w14:paraId="2AF04922" w14:textId="3A11CA60" w:rsidR="00150449" w:rsidRPr="0015025A" w:rsidRDefault="00150449" w:rsidP="00150449">
      <w:r w:rsidRPr="0015025A">
        <w:t xml:space="preserve">- Вступил  в программу в конце 2024 года по подсказке банковских работников. За первый год участия уже начислили 36 тыс. рублей от государства. В 2025 году внес 36 тыс. рублей еще марте, надо мной многие смеялись, говоря, что деньги будут просто </w:t>
      </w:r>
      <w:r w:rsidRPr="0015025A">
        <w:lastRenderedPageBreak/>
        <w:t xml:space="preserve">лежать. Оказалось зря, мой инвестиционный доход значительно выше, чем у тех, кто положил деньги в конце года. Мои деньги успели </w:t>
      </w:r>
      <w:r w:rsidR="00E457FE">
        <w:t>«</w:t>
      </w:r>
      <w:r w:rsidRPr="0015025A">
        <w:t>поработать</w:t>
      </w:r>
      <w:r w:rsidR="00E457FE">
        <w:t>»</w:t>
      </w:r>
      <w:r w:rsidRPr="0015025A">
        <w:t>, вот и доход выше. В августе жду следующие 36 тыс. рублей государственного софинансирования.</w:t>
      </w:r>
    </w:p>
    <w:p w14:paraId="5F326295" w14:textId="77777777" w:rsidR="00150449" w:rsidRPr="0015025A" w:rsidRDefault="00150449" w:rsidP="00150449">
      <w:r w:rsidRPr="0015025A">
        <w:t>Лилия Байгильдина, офис-менеджер:</w:t>
      </w:r>
    </w:p>
    <w:p w14:paraId="2AFCE80A" w14:textId="29CA0711" w:rsidR="00150449" w:rsidRPr="0015025A" w:rsidRDefault="00150449" w:rsidP="00150449">
      <w:r w:rsidRPr="0015025A">
        <w:t>- Когда заработала ПДС, мне оставалось до пенсии десять лет. Боюсь, что размер пенсии не будет большим, поэтому решила вступить в программу. Вношу ежемесячно 3 тыс. рублей, набирается 36 тыс.  рублей в год, столько же доплачивает государство. Надеюсь</w:t>
      </w:r>
      <w:r w:rsidR="00544176" w:rsidRPr="0015025A">
        <w:t>,</w:t>
      </w:r>
      <w:r w:rsidRPr="0015025A">
        <w:t xml:space="preserve"> за десять лет накопить неплохие сбережения. А когда перестану работать, по срочному договору буду получать дополнительную пенсию. </w:t>
      </w:r>
    </w:p>
    <w:p w14:paraId="3A93CCEF" w14:textId="7FF490BD" w:rsidR="00EE33CD" w:rsidRPr="0015025A" w:rsidRDefault="00EA4172" w:rsidP="00150449">
      <w:hyperlink r:id="rId23" w:history="1">
        <w:r w:rsidR="00150449" w:rsidRPr="0015025A">
          <w:rPr>
            <w:rStyle w:val="a3"/>
          </w:rPr>
          <w:t>https://yanzori.com/news/localnews/2026-03-19/gosudarstvo-udvoit-nakopleniya-4620725</w:t>
        </w:r>
      </w:hyperlink>
    </w:p>
    <w:p w14:paraId="6159AFC9" w14:textId="27BBBAEB" w:rsidR="00544176" w:rsidRPr="0015025A" w:rsidRDefault="00544176" w:rsidP="00544176">
      <w:pPr>
        <w:pStyle w:val="2"/>
      </w:pPr>
      <w:bookmarkStart w:id="76" w:name="_Toc224886486"/>
      <w:r w:rsidRPr="0015025A">
        <w:t>Арктик-ТВ, 19.03.2026, Жители Мурманской области вложили в программу долгосрочных сбережений 3,4 млрд рублей</w:t>
      </w:r>
      <w:bookmarkEnd w:id="76"/>
    </w:p>
    <w:p w14:paraId="48B98976" w14:textId="77777777" w:rsidR="00544176" w:rsidRPr="0015025A" w:rsidRDefault="00544176" w:rsidP="00356115">
      <w:pPr>
        <w:pStyle w:val="3"/>
      </w:pPr>
      <w:bookmarkStart w:id="77" w:name="_Toc224886487"/>
      <w:r w:rsidRPr="0015025A">
        <w:t>За два года действия программы долгосрочных сбережений (ПДС) число её участников в Мурманской области превысило 51 тысячу. Объём личных взносов по заключенным договорам к началу февраля 2026 года приблизился к 3,4 млрд рублей.</w:t>
      </w:r>
      <w:bookmarkEnd w:id="77"/>
    </w:p>
    <w:p w14:paraId="10DB4CBC" w14:textId="5F34D95B" w:rsidR="00544176" w:rsidRPr="0015025A" w:rsidRDefault="00E457FE" w:rsidP="00544176">
      <w:r>
        <w:t>«</w:t>
      </w:r>
      <w:r w:rsidR="00544176" w:rsidRPr="0015025A">
        <w:t>Программа активно набирала обороты в прошлом году. По сравнению с показателями 2024 года количество договоров ПДС в Мурманской области в 2025 году выросло почти вдвое – до 31,5 тысячи и в четыре раза (до 2,6 млрд рублей) увеличился общий объём привлечённых средств. В целом в России, по данным на 28 февраля, оформлено уже 11 млн таких договоров, сумма взносов, включая средства, переведенные из ОПС, средства софинансирования за 2024 год и начисленный инвестиционный доход составила 791,7 млрд рублей. Операторами программы сейчас являются 29 негосударственных пенсионных фондов</w:t>
      </w:r>
      <w:r>
        <w:t>»</w:t>
      </w:r>
      <w:r w:rsidR="00544176" w:rsidRPr="0015025A">
        <w:t xml:space="preserve">, – уточнила руководитель направления экономического отдела Отделения Банка России по Мурманской области Олеся Бачиннова. </w:t>
      </w:r>
    </w:p>
    <w:p w14:paraId="481B8C1B" w14:textId="77777777" w:rsidR="00544176" w:rsidRPr="0015025A" w:rsidRDefault="00544176" w:rsidP="00544176">
      <w:r w:rsidRPr="0015025A">
        <w:t>Как сообщает Отделение по Мурманской области Северо-Западного главного управления Центрального Банка Российской Федерации, программа даёт возможность получения дохода от накоплений с учётом государственного софинансирования до 36 тысяч рублей в год в течение 10 лет, ежегодного налогового вычета, а также страхования денег на сумму до 2,8 млн рублей, что в два раза выше, чем по банковским вкладам. Накопленные деньги можно начать использовать через 15 лет или по достижении определённого возраста – 55 лет для женщин и 60 лет для мужчин. Также в ряде случаев их можно получить досрочно в особых жизненных ситуациях.</w:t>
      </w:r>
    </w:p>
    <w:p w14:paraId="607F15E6" w14:textId="769605D9" w:rsidR="00571337" w:rsidRPr="0015025A" w:rsidRDefault="00EA4172" w:rsidP="00544176">
      <w:hyperlink r:id="rId24" w:history="1">
        <w:r w:rsidR="00544176" w:rsidRPr="0015025A">
          <w:rPr>
            <w:rStyle w:val="a3"/>
          </w:rPr>
          <w:t>https://арктик-тв.рф/news/murmanskaya-oblast-arktika-16/zhiteli-murmanskoy-oblasti-vlozhili-v-programmu-dolgosrochnyh-sberezheniy-34-mlrd-rubley</w:t>
        </w:r>
      </w:hyperlink>
    </w:p>
    <w:p w14:paraId="7A3B33BC" w14:textId="77777777" w:rsidR="00544176" w:rsidRPr="0015025A" w:rsidRDefault="00544176" w:rsidP="00544176"/>
    <w:p w14:paraId="61C77DB8" w14:textId="77777777" w:rsidR="00111D7C" w:rsidRPr="00BF390B" w:rsidRDefault="00111D7C" w:rsidP="00111D7C">
      <w:pPr>
        <w:pStyle w:val="10"/>
      </w:pPr>
      <w:bookmarkStart w:id="78" w:name="_Toc165991074"/>
      <w:bookmarkStart w:id="79" w:name="_Toc224886488"/>
      <w:r w:rsidRPr="0015025A">
        <w:lastRenderedPageBreak/>
        <w:t>Новости развития системы обязательного пенсионного страхования и страховой пенсии</w:t>
      </w:r>
      <w:bookmarkEnd w:id="48"/>
      <w:bookmarkEnd w:id="49"/>
      <w:bookmarkEnd w:id="50"/>
      <w:bookmarkEnd w:id="78"/>
      <w:bookmarkEnd w:id="79"/>
    </w:p>
    <w:p w14:paraId="399FC720" w14:textId="7955F97B" w:rsidR="00025D2F" w:rsidRPr="00025D2F" w:rsidRDefault="00025D2F" w:rsidP="00025D2F">
      <w:pPr>
        <w:pStyle w:val="2"/>
      </w:pPr>
      <w:bookmarkStart w:id="80" w:name="_Toc224886489"/>
      <w:r w:rsidRPr="00025D2F">
        <w:t>Парламентская газета, 20.03.2026, Какие ошибки в трудовой книжке могут повлиять на размер пенсий</w:t>
      </w:r>
      <w:bookmarkEnd w:id="80"/>
    </w:p>
    <w:p w14:paraId="3C8C1518" w14:textId="77777777" w:rsidR="00025D2F" w:rsidRPr="00025D2F" w:rsidRDefault="00025D2F" w:rsidP="00025D2F">
      <w:pPr>
        <w:pStyle w:val="3"/>
      </w:pPr>
      <w:bookmarkStart w:id="81" w:name="_Toc224886490"/>
      <w:r w:rsidRPr="00025D2F">
        <w:t>Некорректные исправления в трудовой книжке, расхождение сведений в документах с паспортными данными, отсутствие в книжке информации о переименовании организации, где человек трудился, – таков неполный перечень причин, по которым выходящему на заслуженный отдых человеку могут назначить меньший размер пенсии, чем ему положен.</w:t>
      </w:r>
      <w:bookmarkEnd w:id="81"/>
    </w:p>
    <w:p w14:paraId="6511FFC6" w14:textId="77777777" w:rsidR="00025D2F" w:rsidRPr="00025D2F" w:rsidRDefault="00025D2F" w:rsidP="00025D2F">
      <w:r w:rsidRPr="00025D2F">
        <w:t>ЧТОБЫ ВЕСЬ СТАЖ УЧЛИ</w:t>
      </w:r>
    </w:p>
    <w:p w14:paraId="7E8E48C2" w14:textId="77777777" w:rsidR="00025D2F" w:rsidRPr="00025D2F" w:rsidRDefault="00025D2F" w:rsidP="00025D2F">
      <w:r w:rsidRPr="00025D2F">
        <w:t>По действующему законодательству для назначения страховой пенсии по старости в 2026 году необходимо заработать не меньше 15 лет стажа и набрать не менее 30 индивидуальных пенсионных коэффициентов (ИПК). Количество ИПК зависит от размера уплаченных в пенсионную систему страховых взносов. При этом важно помнить и о системе, по которой в Соцфонде считают стаж.</w:t>
      </w:r>
    </w:p>
    <w:p w14:paraId="338A4804" w14:textId="77777777" w:rsidR="00025D2F" w:rsidRPr="00025D2F" w:rsidRDefault="00025D2F" w:rsidP="00025D2F">
      <w:r w:rsidRPr="00025D2F">
        <w:t xml:space="preserve">До 2002 года учитывают периоды работы, которые подтверждены документально, например записью в трудовой книжке или справкой о работе. После 2002 года учитывают только периоды, за которые работодатель отчислял страховые взносы в Пенсионный, а сейчас в Социальный фонд. Также для определения права на пенсию учитывают нестраховые периоды, в том числе службу в армии, время ухода за ребенком до полутора лет, за престарелыми, инвалидами </w:t>
      </w:r>
      <w:r w:rsidRPr="00025D2F">
        <w:rPr>
          <w:lang w:val="en-US"/>
        </w:rPr>
        <w:t>I</w:t>
      </w:r>
      <w:r w:rsidRPr="00025D2F">
        <w:t xml:space="preserve"> группы, время, когда человек не работал, но состоял на учете в службе занятости.</w:t>
      </w:r>
    </w:p>
    <w:p w14:paraId="5AF99FF0" w14:textId="77777777" w:rsidR="00025D2F" w:rsidRPr="00025D2F" w:rsidRDefault="00025D2F" w:rsidP="00025D2F">
      <w:r w:rsidRPr="00025D2F">
        <w:t>Если хотя бы один период работы не подтвердится, стаж уменьшается, баллы падают, а вместе с ними и размер выплат, отметил в разговоре с «Парламентской газетой» член Комитета Госдумы по малому и среднему предпринимательству Алексей Говырин (фракция «Единая Россия»).</w:t>
      </w:r>
    </w:p>
    <w:p w14:paraId="357995E7" w14:textId="77777777" w:rsidR="00025D2F" w:rsidRPr="00025D2F" w:rsidRDefault="00025D2F" w:rsidP="00025D2F">
      <w:r w:rsidRPr="00025D2F">
        <w:t>Депутат уточнил, что далеко не каждая опечатка в трудовой книжке представляет угрозу.</w:t>
      </w:r>
    </w:p>
    <w:p w14:paraId="14787EFC" w14:textId="77777777" w:rsidR="00025D2F" w:rsidRPr="00025D2F" w:rsidRDefault="00025D2F" w:rsidP="00025D2F">
      <w:r w:rsidRPr="00025D2F">
        <w:t>«Проблемы начинаются там, где Социальный фонд не может однозначно засчитать период работы. Если Ф. И. О. или дата рождения на титульном листе расходятся с пас портом или данными СНИЛС, фонд потребует дополнительные документы, а до их предоставления соответствующие периоды просто зависнут», – пояснил Алексей Говырин.</w:t>
      </w:r>
    </w:p>
    <w:p w14:paraId="6DAC48A2" w14:textId="77777777" w:rsidR="00025D2F" w:rsidRPr="00025D2F" w:rsidRDefault="00025D2F" w:rsidP="00025D2F">
      <w:r w:rsidRPr="00025D2F">
        <w:t>Такая же ситуация может возникнуть, если с ошибкой указана дата приема или увольнения, то есть в трудовой книжке реальный срок работы оказался меньше.</w:t>
      </w:r>
    </w:p>
    <w:p w14:paraId="056B6CCF" w14:textId="77777777" w:rsidR="00025D2F" w:rsidRPr="00EF3D88" w:rsidRDefault="00025D2F" w:rsidP="00025D2F">
      <w:r w:rsidRPr="00EF3D88">
        <w:t>«Еще одна частая ситуация – когда организация была переименована, а в книжке об этом нет записи, и у фонда возникают сомнения в тождественности работодателя», – добавил депутат.</w:t>
      </w:r>
    </w:p>
    <w:p w14:paraId="053A01B7" w14:textId="77777777" w:rsidR="00025D2F" w:rsidRPr="00EF3D88" w:rsidRDefault="00025D2F" w:rsidP="00025D2F">
      <w:r w:rsidRPr="00EF3D88">
        <w:t>Не менее 15 лет стажа и не менее 30 индивидуальных коэффициентов нужно набрать для назначения пенсий в 2026 году</w:t>
      </w:r>
    </w:p>
    <w:p w14:paraId="1D608C05" w14:textId="77777777" w:rsidR="00025D2F" w:rsidRPr="00EF3D88" w:rsidRDefault="00025D2F" w:rsidP="00025D2F">
      <w:r w:rsidRPr="00EF3D88">
        <w:t>ИСПРАВЛЕНИЯ ПО ЧЕТКИМ ПРАВИЛАМ</w:t>
      </w:r>
    </w:p>
    <w:p w14:paraId="1BE85AAF" w14:textId="77777777" w:rsidR="00025D2F" w:rsidRPr="00EF3D88" w:rsidRDefault="00025D2F" w:rsidP="00025D2F">
      <w:r w:rsidRPr="00EF3D88">
        <w:lastRenderedPageBreak/>
        <w:t>Обращать внимание стоит и на то, как в трудовую книжку вносили исправления. В сентябре 2021 года вступил в силу приказ Минтруда, нормы которого запрещают зачеркивания в разделах «Сведения о работе» и «Сведения о награждении». Единственный способ исправления теперь – через признание записи недействительной.</w:t>
      </w:r>
    </w:p>
    <w:p w14:paraId="3BEBAE43" w14:textId="77777777" w:rsidR="00025D2F" w:rsidRPr="00EF3D88" w:rsidRDefault="00025D2F" w:rsidP="00025D2F">
      <w:r w:rsidRPr="00EF3D88">
        <w:t>«Если в книжке остались подчистки или зачеркивания в этих разделах, СФР потребует документальное подтверждение, а без этого период может быть исключен», – предупредил Алексей Говырин.</w:t>
      </w:r>
    </w:p>
    <w:p w14:paraId="5B890D24" w14:textId="77777777" w:rsidR="00025D2F" w:rsidRPr="00EF3D88" w:rsidRDefault="00025D2F" w:rsidP="00025D2F">
      <w:r w:rsidRPr="00EF3D88">
        <w:t>ИНДИВИДУАЛЬНЫЙ ЛИЦЕВОЙ СЧЕТ СТОИТ ПРОВЕРИТЬ</w:t>
      </w:r>
    </w:p>
    <w:p w14:paraId="33C9FEE3" w14:textId="77777777" w:rsidR="00025D2F" w:rsidRPr="00EF3D88" w:rsidRDefault="00025D2F" w:rsidP="00025D2F">
      <w:r w:rsidRPr="00EF3D88">
        <w:t>Некоторые пенсионеры сталкиваются и с обратными ситуациями: все записи в трудовой книжке сделаны корректно, а на индивидуальном лицевом счете (ИЛС) данные отсутствуют. ИЛС – это электронный документ, в котором Соцфонд хранит сведения о стаже человека, местах его работы, уплаченных страховых взносах и пенсионных правах. «Стаж подтверждается в первую очередь по данным персучета, поэтому провал в выписке из ИЛС работает против пенсионера даже при безупречной трудовой», – предупредил Алексей Говырин.</w:t>
      </w:r>
    </w:p>
    <w:p w14:paraId="67441803" w14:textId="77777777" w:rsidR="00025D2F" w:rsidRPr="00EF3D88" w:rsidRDefault="00025D2F" w:rsidP="00025D2F">
      <w:r w:rsidRPr="00EF3D88">
        <w:t>РАЗУМНАЯ ПРЕДОСТОРОЖНОСТЬ</w:t>
      </w:r>
    </w:p>
    <w:p w14:paraId="3A5A2B38" w14:textId="77777777" w:rsidR="00025D2F" w:rsidRPr="00EF3D88" w:rsidRDefault="00025D2F" w:rsidP="00025D2F">
      <w:r w:rsidRPr="00EF3D88">
        <w:t>Чтобы избежать необходимости собирать нужные документы в последние дни перед назначением пенсий, узнать размер будущих выплат и проверить, весь ли стаж в Соцфонде учтен, лучше заранее.</w:t>
      </w:r>
    </w:p>
    <w:p w14:paraId="3038CE0C" w14:textId="77777777" w:rsidR="00025D2F" w:rsidRPr="00EF3D88" w:rsidRDefault="00025D2F" w:rsidP="00025D2F">
      <w:r w:rsidRPr="00EF3D88">
        <w:t>С января 2022 года Пенсионный фонд России заблаговременно сообщал россиянам об их пенсионных правах, в том числе на какие выплаты они смогут рассчитывать в будущем. Теперь этой работой занимается Социальный фонд. Такую информацию через личный кабинет на портале госуслуг женщины получают с 40 лет, а мужчины — с 45 лет. В уведомлении отражено количество пенсионных коэффициентов и заработанный стаж. Выписка также сообщает получателю актуальный размер пенсии, рассчитанный по этим параметрам. Эти же сведения предоставляют в клиентских службах Социального фонда и многофункциональных центрах.</w:t>
      </w:r>
    </w:p>
    <w:p w14:paraId="0E457FE0" w14:textId="77777777" w:rsidR="00025D2F" w:rsidRPr="00EF3D88" w:rsidRDefault="00025D2F" w:rsidP="00025D2F">
      <w:r w:rsidRPr="00EF3D88">
        <w:t>Рассчитать будущую пенсию поможет и онлайн-калькулятор на сайте Социального фонда. С помощью этого сервиса можно определить, как те или иные параметры, например продолжительность стажа, официальная зарплата, количество детей или время ухода за нетрудоспособным человеком, повлияют на размер выплат.</w:t>
      </w:r>
    </w:p>
    <w:p w14:paraId="1B475BDD" w14:textId="77777777" w:rsidR="00025D2F" w:rsidRPr="00BF390B" w:rsidRDefault="00025D2F" w:rsidP="00025D2F">
      <w:r w:rsidRPr="00BF390B">
        <w:t>***</w:t>
      </w:r>
    </w:p>
    <w:p w14:paraId="3E9E972A" w14:textId="1B9BFC90" w:rsidR="00025D2F" w:rsidRPr="00BF390B" w:rsidRDefault="00025D2F" w:rsidP="00025D2F">
      <w:r w:rsidRPr="00BF390B">
        <w:t>Подготовила Ольга Шульга</w:t>
      </w:r>
    </w:p>
    <w:p w14:paraId="1DA6B172" w14:textId="65807BC6" w:rsidR="009C0252" w:rsidRPr="009C0252" w:rsidRDefault="009C0252" w:rsidP="009C0252">
      <w:pPr>
        <w:pStyle w:val="2"/>
      </w:pPr>
      <w:bookmarkStart w:id="82" w:name="_Toc224886491"/>
      <w:r w:rsidRPr="009C0252">
        <w:rPr>
          <w:lang w:val="en-US"/>
        </w:rPr>
        <w:t>RT</w:t>
      </w:r>
      <w:r w:rsidRPr="009C0252">
        <w:t>, 19.03.2026, Россиянам объяснили, кому и на сколько повысят пенсию с 1 апреля</w:t>
      </w:r>
      <w:bookmarkEnd w:id="82"/>
    </w:p>
    <w:p w14:paraId="1EF21298" w14:textId="77777777" w:rsidR="009C0252" w:rsidRPr="009C0252" w:rsidRDefault="009C0252" w:rsidP="009C0252">
      <w:pPr>
        <w:pStyle w:val="3"/>
      </w:pPr>
      <w:bookmarkStart w:id="83" w:name="_Toc224886492"/>
      <w:r w:rsidRPr="009C0252">
        <w:t xml:space="preserve">С 1 апреля 2026 года в России проводится плановое повышение социальных пенсий, включая выплаты по инвалидности, объяснил в беседе с </w:t>
      </w:r>
      <w:r w:rsidRPr="009C0252">
        <w:rPr>
          <w:lang w:val="en-US"/>
        </w:rPr>
        <w:t>RT</w:t>
      </w:r>
      <w:r w:rsidRPr="009C0252">
        <w:t xml:space="preserve"> депутат Госдумы, член комитета по бюджету и налогам Никита Чаплин.</w:t>
      </w:r>
      <w:bookmarkEnd w:id="83"/>
    </w:p>
    <w:p w14:paraId="47C02331" w14:textId="77777777" w:rsidR="009C0252" w:rsidRPr="009C0252" w:rsidRDefault="009C0252" w:rsidP="009C0252">
      <w:r w:rsidRPr="009C0252">
        <w:t xml:space="preserve">"Для получателей социальной пенсии, то есть граждан, не имеющих достаточного трудового стажа, базовый размер после индексации составит 9 424 рубля. От этой цифры рассчитываются все категории. Например, инвалиды первой группы и инвалиды с </w:t>
      </w:r>
      <w:r w:rsidRPr="009C0252">
        <w:lastRenderedPageBreak/>
        <w:t>детства второй группы будут получать 18 848 рублей. Для инвалидов с детства первой группы и детей-инвалидов сумма увеличена до 22 617 рублей. Инвалиды третьей группы будут получать 8 010 рублей", - объяснил Чаплин.</w:t>
      </w:r>
    </w:p>
    <w:p w14:paraId="3112DDB4" w14:textId="77777777" w:rsidR="009C0252" w:rsidRPr="009C0252" w:rsidRDefault="009C0252" w:rsidP="009C0252">
      <w:r w:rsidRPr="009C0252">
        <w:t>Отдельно, по его мнению, стоит сказать о государственном пенсионном обеспечении.</w:t>
      </w:r>
    </w:p>
    <w:p w14:paraId="3BD00022" w14:textId="77777777" w:rsidR="009C0252" w:rsidRPr="009C0252" w:rsidRDefault="009C0252" w:rsidP="009C0252">
      <w:r w:rsidRPr="009C0252">
        <w:t>"Здесь размер выплат привязан к социальной пенсии и умножается на коэффициент, зависящий от основания. К примеру, инвалиды вследствие военной травмы первой группы получают 300% от социальной пенсии, что после апрельского повышения составляет 28 754 рубля", - сказал Чаплин.</w:t>
      </w:r>
    </w:p>
    <w:p w14:paraId="35A1E59B" w14:textId="77777777" w:rsidR="009C0252" w:rsidRPr="009C0252" w:rsidRDefault="009C0252" w:rsidP="009C0252">
      <w:r w:rsidRPr="009C0252">
        <w:t xml:space="preserve">Ранее Игорь Балынин, доцент Финансового университета при правительстве России, объяснил в беседе с </w:t>
      </w:r>
      <w:r w:rsidRPr="009C0252">
        <w:rPr>
          <w:lang w:val="en-US"/>
        </w:rPr>
        <w:t>RT</w:t>
      </w:r>
      <w:r w:rsidRPr="009C0252">
        <w:t>, как увеличивается страховая пенсия при наличии иждивенцев.</w:t>
      </w:r>
    </w:p>
    <w:p w14:paraId="3A0A5521" w14:textId="15A21711" w:rsidR="009C0252" w:rsidRPr="00BF390B" w:rsidRDefault="00EA4172" w:rsidP="009C0252">
      <w:hyperlink r:id="rId25" w:history="1">
        <w:r w:rsidR="009C0252" w:rsidRPr="009518D8">
          <w:rPr>
            <w:rStyle w:val="a3"/>
            <w:lang w:val="en-US"/>
          </w:rPr>
          <w:t>https</w:t>
        </w:r>
        <w:r w:rsidR="009C0252" w:rsidRPr="00E34EBE">
          <w:rPr>
            <w:rStyle w:val="a3"/>
          </w:rPr>
          <w:t>://</w:t>
        </w:r>
        <w:r w:rsidR="009C0252" w:rsidRPr="009518D8">
          <w:rPr>
            <w:rStyle w:val="a3"/>
            <w:lang w:val="en-US"/>
          </w:rPr>
          <w:t>russian</w:t>
        </w:r>
        <w:r w:rsidR="009C0252" w:rsidRPr="00E34EBE">
          <w:rPr>
            <w:rStyle w:val="a3"/>
          </w:rPr>
          <w:t>.</w:t>
        </w:r>
        <w:r w:rsidR="009C0252" w:rsidRPr="009518D8">
          <w:rPr>
            <w:rStyle w:val="a3"/>
            <w:lang w:val="en-US"/>
          </w:rPr>
          <w:t>rt</w:t>
        </w:r>
        <w:r w:rsidR="009C0252" w:rsidRPr="00E34EBE">
          <w:rPr>
            <w:rStyle w:val="a3"/>
          </w:rPr>
          <w:t>.</w:t>
        </w:r>
        <w:r w:rsidR="009C0252" w:rsidRPr="009518D8">
          <w:rPr>
            <w:rStyle w:val="a3"/>
            <w:lang w:val="en-US"/>
          </w:rPr>
          <w:t>com</w:t>
        </w:r>
        <w:r w:rsidR="009C0252" w:rsidRPr="00E34EBE">
          <w:rPr>
            <w:rStyle w:val="a3"/>
          </w:rPr>
          <w:t>/</w:t>
        </w:r>
        <w:r w:rsidR="009C0252" w:rsidRPr="009518D8">
          <w:rPr>
            <w:rStyle w:val="a3"/>
            <w:lang w:val="en-US"/>
          </w:rPr>
          <w:t>russia</w:t>
        </w:r>
        <w:r w:rsidR="009C0252" w:rsidRPr="00E34EBE">
          <w:rPr>
            <w:rStyle w:val="a3"/>
          </w:rPr>
          <w:t>/</w:t>
        </w:r>
        <w:r w:rsidR="009C0252" w:rsidRPr="009518D8">
          <w:rPr>
            <w:rStyle w:val="a3"/>
            <w:lang w:val="en-US"/>
          </w:rPr>
          <w:t>news</w:t>
        </w:r>
        <w:r w:rsidR="009C0252" w:rsidRPr="00E34EBE">
          <w:rPr>
            <w:rStyle w:val="a3"/>
          </w:rPr>
          <w:t>/1609271-</w:t>
        </w:r>
        <w:r w:rsidR="009C0252" w:rsidRPr="009518D8">
          <w:rPr>
            <w:rStyle w:val="a3"/>
            <w:lang w:val="en-US"/>
          </w:rPr>
          <w:t>deputat</w:t>
        </w:r>
        <w:r w:rsidR="009C0252" w:rsidRPr="00E34EBE">
          <w:rPr>
            <w:rStyle w:val="a3"/>
          </w:rPr>
          <w:t>-</w:t>
        </w:r>
        <w:r w:rsidR="009C0252" w:rsidRPr="009518D8">
          <w:rPr>
            <w:rStyle w:val="a3"/>
            <w:lang w:val="en-US"/>
          </w:rPr>
          <w:t>pensionery</w:t>
        </w:r>
        <w:r w:rsidR="009C0252" w:rsidRPr="00E34EBE">
          <w:rPr>
            <w:rStyle w:val="a3"/>
          </w:rPr>
          <w:t>-</w:t>
        </w:r>
        <w:r w:rsidR="009C0252" w:rsidRPr="009518D8">
          <w:rPr>
            <w:rStyle w:val="a3"/>
            <w:lang w:val="en-US"/>
          </w:rPr>
          <w:t>indeksaciya</w:t>
        </w:r>
        <w:r w:rsidR="009C0252" w:rsidRPr="00E34EBE">
          <w:rPr>
            <w:rStyle w:val="a3"/>
          </w:rPr>
          <w:t>-</w:t>
        </w:r>
        <w:r w:rsidR="009C0252" w:rsidRPr="009518D8">
          <w:rPr>
            <w:rStyle w:val="a3"/>
            <w:lang w:val="en-US"/>
          </w:rPr>
          <w:t>aprel</w:t>
        </w:r>
      </w:hyperlink>
      <w:r w:rsidR="009C0252" w:rsidRPr="00E34EBE">
        <w:t xml:space="preserve"> </w:t>
      </w:r>
    </w:p>
    <w:p w14:paraId="2E33B61B" w14:textId="0AE828B9" w:rsidR="00EF3D88" w:rsidRPr="00EF3D88" w:rsidRDefault="00EF3D88" w:rsidP="00EF3D88">
      <w:pPr>
        <w:pStyle w:val="2"/>
      </w:pPr>
      <w:bookmarkStart w:id="84" w:name="_Toc224886493"/>
      <w:r w:rsidRPr="00EF3D88">
        <w:t>ПРАЙМ, 20.03.2026, Россиянам объяснили, кому сразу выплатят часть пенсии</w:t>
      </w:r>
      <w:bookmarkEnd w:id="84"/>
    </w:p>
    <w:p w14:paraId="6211799D" w14:textId="537358B8" w:rsidR="00EF3D88" w:rsidRPr="00EF3D88" w:rsidRDefault="00EF3D88" w:rsidP="00EF3D88">
      <w:pPr>
        <w:pStyle w:val="3"/>
      </w:pPr>
      <w:bookmarkStart w:id="85" w:name="_Toc224886494"/>
      <w:r w:rsidRPr="00EF3D88">
        <w:t>Право на накопительную пенсию имеют граждане позже 1967 года рождения, за которых до 2014 года работодатель уплачивал страховые взносы в систему обязательного пенсионного страхования. Кто может получить эту выплату единовременно, рассказала агентству "Прайм" Юлия Финогенова, профессор кафедры государственных и муниципальных финансов РЭУ им. Г. В. Плеханова.</w:t>
      </w:r>
      <w:bookmarkEnd w:id="85"/>
    </w:p>
    <w:p w14:paraId="3AC05A4C" w14:textId="77777777" w:rsidR="00EF3D88" w:rsidRPr="00BF390B" w:rsidRDefault="00EF3D88" w:rsidP="00EF3D88">
      <w:r w:rsidRPr="00EF3D88">
        <w:t>Выплата полагается, если в составе взносов от работодателя были перечисления (в размере 6%) на формирование накопительной пенсии. Кроме того, с 2002 по 2004 год работодатели делали отчисления в размере 2% на формирование накопительной пенсии мужчинам 1953 1966 и женщинам 1957 1966 годов рождения.</w:t>
      </w:r>
    </w:p>
    <w:p w14:paraId="51D829F6" w14:textId="77777777" w:rsidR="00EF3D88" w:rsidRPr="00BF390B" w:rsidRDefault="00EF3D88" w:rsidP="00EF3D88">
      <w:r w:rsidRPr="00EF3D88">
        <w:t>После 2014 года был объявлен мораторий на обязательные взносы работодателя, пенсионные накопления были "заморожены", однако они продолжали инвестироваться, и граждане имели возможность делать взносы самостоятельно. Например, направив туда средства маткапитала."Граждане, имеющие право на накопительную пенсию, могут обратиться за ее назначением на пять лет раньше текущего пенсионного возраста: в 55 лет - женщины и в 60 лет - мужчины. Такое право есть и у тех, кому положена досрочная страховая пенсия", - сказала финансист.</w:t>
      </w:r>
    </w:p>
    <w:p w14:paraId="50003E25" w14:textId="77777777" w:rsidR="00EF3D88" w:rsidRPr="00BF390B" w:rsidRDefault="00EF3D88" w:rsidP="00EF3D88">
      <w:r w:rsidRPr="00EF3D88">
        <w:t>Порядок выплаты накопительной пенсии зависит как от размера накоплений к моменту назначения выплат, так и от возраста обращения за выплатами. Единовременную выплату в настоящее время могут получить те граждане, у которых размер накоплений не превышает 10% от федерального размера прожиточного минимума пенсионера (ПМП).</w:t>
      </w:r>
    </w:p>
    <w:p w14:paraId="6B987C61" w14:textId="77777777" w:rsidR="00EF3D88" w:rsidRPr="00BF390B" w:rsidRDefault="00EF3D88" w:rsidP="00EF3D88">
      <w:r w:rsidRPr="00EF3D88">
        <w:t>Ожидаемый период дожития в 2026 году - 270 месяцев (или 22,5 года). В 2026 году ПМП составляет 16 288 рублей, а 10% от ПМП - это 1 628,8 рублей. Это эквивалентно накоплениям в размере 439 776 рублей. Если у гражданина на накопительном счете меньше, деньги отдадут сразу. Если больше, выплата будет ежемесячной пожизненной. На расчет влияет и возраст обращения.</w:t>
      </w:r>
    </w:p>
    <w:p w14:paraId="189251A7" w14:textId="77777777" w:rsidR="00EF3D88" w:rsidRPr="00BF390B" w:rsidRDefault="00EF3D88" w:rsidP="00EF3D88">
      <w:r w:rsidRPr="00EF3D88">
        <w:lastRenderedPageBreak/>
        <w:t>"Важным нюансом является наличие у гражданина добровольных вложений на накопительный счёт: через участие в программе софинансирования, осуществление добровольных взносов. В этом случае при назначении ежемесячной выплаты появляется выбор: получать срочную пенсию (но не менее чем в течение 10 лет) либо пожизненную", - отметила Юлия Финогенова.</w:t>
      </w:r>
    </w:p>
    <w:p w14:paraId="5095EDAC" w14:textId="77777777" w:rsidR="00EF3D88" w:rsidRPr="00BF390B" w:rsidRDefault="00EF3D88" w:rsidP="00EF3D88">
      <w:r w:rsidRPr="00EF3D88">
        <w:t>В этом случае граждане могут подать два заявления в НПФ или СФР (в зависимости от того, где формировались их накопления): первое - на получение пожизненной выплаты за счет накоплений в пределах 439 776 рублей (часть накоплении, сформированная за счет обязательных взносов работодателя), а второе - на получение срочной пенсии на срок не менее 10 лет за счет добровольных взносов.</w:t>
      </w:r>
    </w:p>
    <w:p w14:paraId="10DDEAC6" w14:textId="405323EC" w:rsidR="00EF3D88" w:rsidRPr="00EF3D88" w:rsidRDefault="00EF3D88" w:rsidP="00EF3D88">
      <w:r w:rsidRPr="00EF3D88">
        <w:t>Все эти виды пенсионных выплат не облагаются налогом на доходы физических лиц (НДФЛ). Наследование оставшихся накоплений возможно только в случае назначения срочной пенсии, но не пожизненной. Индексация пенсионных накоплений осуществляется ежегодно с 1 августа по доходности от инвестирования предыдущего периода.</w:t>
      </w:r>
    </w:p>
    <w:p w14:paraId="3E949250" w14:textId="20EEA33A" w:rsidR="00EF3D88" w:rsidRPr="00B86BC4" w:rsidRDefault="00EA4172" w:rsidP="00EF3D88">
      <w:hyperlink r:id="rId26" w:history="1">
        <w:r w:rsidR="00EF3D88" w:rsidRPr="00267240">
          <w:rPr>
            <w:rStyle w:val="a3"/>
            <w:lang w:val="en-US"/>
          </w:rPr>
          <w:t>https</w:t>
        </w:r>
        <w:r w:rsidR="00EF3D88" w:rsidRPr="00B86BC4">
          <w:rPr>
            <w:rStyle w:val="a3"/>
          </w:rPr>
          <w:t>://1</w:t>
        </w:r>
        <w:r w:rsidR="00EF3D88" w:rsidRPr="00267240">
          <w:rPr>
            <w:rStyle w:val="a3"/>
            <w:lang w:val="en-US"/>
          </w:rPr>
          <w:t>prime</w:t>
        </w:r>
        <w:r w:rsidR="00EF3D88" w:rsidRPr="00B86BC4">
          <w:rPr>
            <w:rStyle w:val="a3"/>
          </w:rPr>
          <w:t>.</w:t>
        </w:r>
        <w:r w:rsidR="00EF3D88" w:rsidRPr="00267240">
          <w:rPr>
            <w:rStyle w:val="a3"/>
            <w:lang w:val="en-US"/>
          </w:rPr>
          <w:t>ru</w:t>
        </w:r>
        <w:r w:rsidR="00EF3D88" w:rsidRPr="00B86BC4">
          <w:rPr>
            <w:rStyle w:val="a3"/>
          </w:rPr>
          <w:t>/20260320/</w:t>
        </w:r>
        <w:r w:rsidR="00EF3D88" w:rsidRPr="00267240">
          <w:rPr>
            <w:rStyle w:val="a3"/>
            <w:lang w:val="en-US"/>
          </w:rPr>
          <w:t>pensiya</w:t>
        </w:r>
        <w:r w:rsidR="00EF3D88" w:rsidRPr="00B86BC4">
          <w:rPr>
            <w:rStyle w:val="a3"/>
          </w:rPr>
          <w:t>-868450210.</w:t>
        </w:r>
        <w:r w:rsidR="00EF3D88" w:rsidRPr="00267240">
          <w:rPr>
            <w:rStyle w:val="a3"/>
            <w:lang w:val="en-US"/>
          </w:rPr>
          <w:t>html</w:t>
        </w:r>
      </w:hyperlink>
      <w:r w:rsidR="00EF3D88" w:rsidRPr="00B86BC4">
        <w:t xml:space="preserve"> </w:t>
      </w:r>
    </w:p>
    <w:p w14:paraId="5199F0A3" w14:textId="77777777" w:rsidR="00B57304" w:rsidRPr="00D90933" w:rsidRDefault="00B57304" w:rsidP="00B57304">
      <w:pPr>
        <w:pStyle w:val="2"/>
      </w:pPr>
      <w:bookmarkStart w:id="86" w:name="_Toc224886495"/>
      <w:r w:rsidRPr="00D90933">
        <w:t>РИА Новости, 20.03.2026</w:t>
      </w:r>
      <w:r w:rsidRPr="00B57304">
        <w:t xml:space="preserve">, </w:t>
      </w:r>
      <w:r w:rsidRPr="00D90933">
        <w:t>Экономист раскрыл, сколько пенсионных баллов принесет средняя зарплата в 2026 году</w:t>
      </w:r>
      <w:bookmarkEnd w:id="86"/>
    </w:p>
    <w:p w14:paraId="19B17CD3" w14:textId="77777777" w:rsidR="00B57304" w:rsidRPr="00D90933" w:rsidRDefault="00B57304" w:rsidP="00B57304">
      <w:pPr>
        <w:pStyle w:val="3"/>
      </w:pPr>
      <w:bookmarkStart w:id="87" w:name="_Toc224886496"/>
      <w:r w:rsidRPr="00D90933">
        <w:t>Россияне со средней заработной платой 114 тысяч рублей в месяц смогут заработать в учет будущей пенсии 4,592 индивидуального пенсионного коэффициента (ИПК) за 2026 год, а при зарплате в 122 тысячи рублей - 4,914 ИПК, подсчитал для РИА Новости доцент кафедры общественных финансов Финансового университета при правительстве РФ Игорь Балынин.</w:t>
      </w:r>
      <w:bookmarkEnd w:id="87"/>
    </w:p>
    <w:p w14:paraId="490E7BCD" w14:textId="77777777" w:rsidR="00B57304" w:rsidRPr="00D90933" w:rsidRDefault="00B57304" w:rsidP="00B57304">
      <w:r w:rsidRPr="00D90933">
        <w:t>"По моим прогнозам, в среднем за текущий год зарплата достигнет величины в диапазоне от 114 до 122 тысяч рублей . При зарплате в 114 тысяч рублей в 2026 году у работника будет сформировано 4,592 ИПК, а при зарплате в 122 тысячи рублей - 4,914 ИПК", - сказал Балынин.</w:t>
      </w:r>
    </w:p>
    <w:p w14:paraId="4BB03672" w14:textId="77777777" w:rsidR="00B57304" w:rsidRPr="00D90933" w:rsidRDefault="00B57304" w:rsidP="00B57304">
      <w:r w:rsidRPr="00D90933">
        <w:t>Он пояснил, что страховая пенсия формируется из двух частей: фиксированной выплаты и суммы, полученной за счет накопленных баллов. В 2026 году фиксированная часть пенсии составляет 9 584,69 рубля а стоимость одного балла - 156,76 рублей.</w:t>
      </w:r>
    </w:p>
    <w:p w14:paraId="3B79FADE" w14:textId="3A5B94C3" w:rsidR="00B57304" w:rsidRPr="00B86BC4" w:rsidRDefault="00B57304" w:rsidP="00EF3D88">
      <w:r w:rsidRPr="00D90933">
        <w:t>"Крайне важно всегда отказываться от заработной платы в конверте и соглашаться только на официальное трудоустройство: только такой подход является законным и обеспечивает формирование пенсионных прав и страхового стажа", - заключил эксперт.</w:t>
      </w:r>
    </w:p>
    <w:p w14:paraId="7ED40509" w14:textId="77777777" w:rsidR="00D57377" w:rsidRPr="0015025A" w:rsidRDefault="00D57377" w:rsidP="00D57377">
      <w:pPr>
        <w:pStyle w:val="2"/>
      </w:pPr>
      <w:bookmarkStart w:id="88" w:name="ф6"/>
      <w:bookmarkStart w:id="89" w:name="_Toc224816684"/>
      <w:bookmarkStart w:id="90" w:name="_Hlk224817157"/>
      <w:bookmarkStart w:id="91" w:name="_Toc224886497"/>
      <w:bookmarkEnd w:id="88"/>
      <w:r w:rsidRPr="0015025A">
        <w:lastRenderedPageBreak/>
        <w:t xml:space="preserve">Pravda.ru, 19.03.2026, </w:t>
      </w:r>
      <w:r w:rsidRPr="0015025A">
        <w:rPr>
          <w:rFonts w:eastAsia="Verdana"/>
        </w:rPr>
        <w:t>Пенсии подтянули к экономической реальности: как пересчитали выплаты в 2026 году</w:t>
      </w:r>
      <w:bookmarkEnd w:id="89"/>
      <w:bookmarkEnd w:id="91"/>
    </w:p>
    <w:p w14:paraId="26D22A53" w14:textId="77777777" w:rsidR="00D57377" w:rsidRPr="00D57377" w:rsidRDefault="00D57377" w:rsidP="00356115">
      <w:pPr>
        <w:pStyle w:val="3"/>
      </w:pPr>
      <w:bookmarkStart w:id="92" w:name="_Toc224886498"/>
      <w:r w:rsidRPr="00D57377">
        <w:t>В условиях роста цен и нестабильной экономической ситуации особое значение приобретает поддержка людей с инвалидностью. Индексация пенсий в 2026 году становится не формальной процедурой, а важным инструментом сохранения их покупательной способности. Государство корректирует выплаты, чтобы они лучше соответствовали текущим экономическим реалиям.</w:t>
      </w:r>
      <w:bookmarkEnd w:id="92"/>
    </w:p>
    <w:p w14:paraId="67AE75F6" w14:textId="77777777" w:rsidR="00D57377" w:rsidRPr="00D57377" w:rsidRDefault="00D57377" w:rsidP="00D57377">
      <w:pPr>
        <w:rPr>
          <w:bCs/>
        </w:rPr>
      </w:pPr>
      <w:r w:rsidRPr="00D57377">
        <w:rPr>
          <w:bCs/>
        </w:rPr>
        <w:t>Разбираемся, как устроена система пенсий по инвалидности, какие изменения вступили в силу, и на какие суммы теперь могут рассчитывать получатели.</w:t>
      </w:r>
    </w:p>
    <w:p w14:paraId="2AF046F8" w14:textId="77777777" w:rsidR="00D57377" w:rsidRPr="00D57377" w:rsidRDefault="00D57377" w:rsidP="00D57377">
      <w:pPr>
        <w:rPr>
          <w:bCs/>
        </w:rPr>
      </w:pPr>
      <w:r w:rsidRPr="00D57377">
        <w:rPr>
          <w:bCs/>
        </w:rPr>
        <w:t>Структурная логика пенсионных выплат</w:t>
      </w:r>
    </w:p>
    <w:p w14:paraId="5EDF6172" w14:textId="77777777" w:rsidR="00D57377" w:rsidRPr="00D57377" w:rsidRDefault="00D57377" w:rsidP="00D57377">
      <w:pPr>
        <w:rPr>
          <w:bCs/>
        </w:rPr>
      </w:pPr>
      <w:r w:rsidRPr="00D57377">
        <w:rPr>
          <w:bCs/>
        </w:rPr>
        <w:t>Пенсионная система в России устроена из трёх основных частей, и каждая из них рассчитана на свою категорию людей и финансируется по-разному. Страховой компонент предназначен для лиц, участвовавших в формировании пенсионного капитала через трудовой стаж. Здесь ключевая ставка ЦБ и инфляционные ожидания играют важную роль, так как они косвенно влияют на индексацию стоимости пенсионного коэффициента.</w:t>
      </w:r>
    </w:p>
    <w:p w14:paraId="3AAA4BF3" w14:textId="77777777" w:rsidR="00D57377" w:rsidRPr="00D57377" w:rsidRDefault="00D57377" w:rsidP="00D57377">
      <w:pPr>
        <w:rPr>
          <w:bCs/>
        </w:rPr>
      </w:pPr>
      <w:r w:rsidRPr="00D57377">
        <w:rPr>
          <w:bCs/>
        </w:rPr>
        <w:t>Социальный контур ориентирован на граждан, не имевших возможности сформировать трудовой анамнез, включая инвалидов с детства. Государственные пенсии, в свою очередь, представляют собой форму адресной поддержки лиц, исполнявших профессиональный долг в особых условиях. Это разделение позволяет более точно настраивать индивидуальный бюджет каждого получателя в зависимости от его жизненных обстоятельств.</w:t>
      </w:r>
    </w:p>
    <w:p w14:paraId="32307495" w14:textId="2BD7DFEF" w:rsidR="00D57377" w:rsidRPr="00D57377" w:rsidRDefault="00E457FE" w:rsidP="00D57377">
      <w:pPr>
        <w:rPr>
          <w:bCs/>
        </w:rPr>
      </w:pPr>
      <w:r>
        <w:rPr>
          <w:bCs/>
        </w:rPr>
        <w:t>«</w:t>
      </w:r>
      <w:r w:rsidR="00D57377" w:rsidRPr="00D57377">
        <w:rPr>
          <w:bCs/>
        </w:rPr>
        <w:t>Мы видим, что структура платежей становится более адресной за счет цифровизации процессов учета. Это позволяет минимизировать ошибки администрирования и гарантировать доставку средств точно в срок, несмотря на внешние вызовы</w:t>
      </w:r>
      <w:r>
        <w:rPr>
          <w:bCs/>
        </w:rPr>
        <w:t>»</w:t>
      </w:r>
      <w:r w:rsidR="00D57377" w:rsidRPr="00D57377">
        <w:rPr>
          <w:bCs/>
        </w:rPr>
        <w:t>, - отметил в беседе с Pravda. Ru макроэкономист Артём Логинов.</w:t>
      </w:r>
    </w:p>
    <w:p w14:paraId="07F540AA" w14:textId="77777777" w:rsidR="00D57377" w:rsidRPr="00D57377" w:rsidRDefault="00D57377" w:rsidP="00D57377">
      <w:pPr>
        <w:rPr>
          <w:bCs/>
        </w:rPr>
      </w:pPr>
      <w:r w:rsidRPr="00D57377">
        <w:rPr>
          <w:bCs/>
        </w:rPr>
        <w:t>Динамика социальных пенсий с 1 апреля</w:t>
      </w:r>
    </w:p>
    <w:p w14:paraId="66BE66A3" w14:textId="4C6A7CD3" w:rsidR="00D57377" w:rsidRPr="00D57377" w:rsidRDefault="00D57377" w:rsidP="00D57377">
      <w:pPr>
        <w:rPr>
          <w:bCs/>
        </w:rPr>
      </w:pPr>
      <w:r w:rsidRPr="00D57377">
        <w:rPr>
          <w:bCs/>
        </w:rPr>
        <w:t xml:space="preserve">С 1 апреля 2026 года вступает в силу решение об индексации социальных пенсий на 6,8%. Этот шаг направлен на компенсацию инфляционного давления, которое ощущают домохозяйства. Когда рост цен на услуги опережает плановые показатели, индексация становится </w:t>
      </w:r>
      <w:r w:rsidR="00E457FE">
        <w:rPr>
          <w:bCs/>
        </w:rPr>
        <w:t>«</w:t>
      </w:r>
      <w:r w:rsidRPr="00D57377">
        <w:rPr>
          <w:bCs/>
        </w:rPr>
        <w:t>горьким лекарством</w:t>
      </w:r>
      <w:r w:rsidR="00E457FE">
        <w:rPr>
          <w:bCs/>
        </w:rPr>
        <w:t>»</w:t>
      </w:r>
      <w:r w:rsidRPr="00D57377">
        <w:rPr>
          <w:bCs/>
        </w:rPr>
        <w:t xml:space="preserve"> для бюджета, но необходимым условием для поддержания потребительской активности.</w:t>
      </w:r>
    </w:p>
    <w:p w14:paraId="317473DA" w14:textId="77777777" w:rsidR="00D57377" w:rsidRPr="00D57377" w:rsidRDefault="00D57377" w:rsidP="00D57377">
      <w:pPr>
        <w:rPr>
          <w:bCs/>
        </w:rPr>
      </w:pPr>
      <w:r w:rsidRPr="00D57377">
        <w:rPr>
          <w:bCs/>
        </w:rPr>
        <w:t>Для инвалидов с детства первой группы размер выплаты составит значительные 22 617,67 рубля. Для второй группы (инвалиды с детства) сумма зафиксирована на уровне 18 848,32 рубля. Такие меры позволяют создать базовый уровень финансовой устойчивости, хотя для многих граждан актуальной остается привычка менять бюджет под меняющиеся условия рынка.</w:t>
      </w:r>
    </w:p>
    <w:p w14:paraId="5B8D369A" w14:textId="77777777" w:rsidR="00D57377" w:rsidRPr="00D57377" w:rsidRDefault="00D57377" w:rsidP="00D57377">
      <w:pPr>
        <w:rPr>
          <w:bCs/>
        </w:rPr>
      </w:pPr>
      <w:r w:rsidRPr="00D57377">
        <w:rPr>
          <w:bCs/>
        </w:rPr>
        <w:t>Страховой сегмент: корректировка по итогам года</w:t>
      </w:r>
    </w:p>
    <w:p w14:paraId="5374ABED" w14:textId="77777777" w:rsidR="00D57377" w:rsidRPr="00D57377" w:rsidRDefault="00D57377" w:rsidP="00D57377">
      <w:pPr>
        <w:rPr>
          <w:bCs/>
        </w:rPr>
      </w:pPr>
      <w:r w:rsidRPr="00D57377">
        <w:rPr>
          <w:bCs/>
        </w:rPr>
        <w:t xml:space="preserve">Ранее, с 1 января текущего года, была проведена индексация страховых пенсий на 7,6%. Это привело к росту стоимости пенсионного коэффициента до 156,76 рубля. Фиксированная выплата, являющаяся базой для расчета итоговой суммы, выросла до 9 </w:t>
      </w:r>
      <w:r w:rsidRPr="00D57377">
        <w:rPr>
          <w:bCs/>
        </w:rPr>
        <w:lastRenderedPageBreak/>
        <w:t>584,69 рубля. Для бизнеса и работающих граждан это сигнал о стабильности системы обязательного страхования.</w:t>
      </w:r>
    </w:p>
    <w:p w14:paraId="3DF49836" w14:textId="0315A9BC" w:rsidR="00D57377" w:rsidRPr="00D57377" w:rsidRDefault="00E457FE" w:rsidP="00D57377">
      <w:pPr>
        <w:rPr>
          <w:bCs/>
        </w:rPr>
      </w:pPr>
      <w:r>
        <w:rPr>
          <w:bCs/>
        </w:rPr>
        <w:t>«</w:t>
      </w:r>
      <w:r w:rsidR="00D57377" w:rsidRPr="00D57377">
        <w:rPr>
          <w:bCs/>
        </w:rPr>
        <w:t>При расчете страховых выплат критически важно учитывать не только текущую индексацию, но и общий инвестиционный климат в стране, который влияет на доходность пенсионных накоплений</w:t>
      </w:r>
      <w:r>
        <w:rPr>
          <w:bCs/>
        </w:rPr>
        <w:t>»</w:t>
      </w:r>
      <w:r w:rsidR="00D57377" w:rsidRPr="00D57377">
        <w:rPr>
          <w:bCs/>
        </w:rPr>
        <w:t>, - подчеркнул в беседе с Pravda. Ru финансовый аналитик Никита Волков.</w:t>
      </w:r>
    </w:p>
    <w:p w14:paraId="6B8025C8" w14:textId="77777777" w:rsidR="00D57377" w:rsidRPr="00D57377" w:rsidRDefault="00D57377" w:rsidP="00D57377">
      <w:pPr>
        <w:rPr>
          <w:bCs/>
        </w:rPr>
      </w:pPr>
      <w:r w:rsidRPr="00D57377">
        <w:rPr>
          <w:bCs/>
        </w:rPr>
        <w:t>Государственные гарантии специальным категориям</w:t>
      </w:r>
    </w:p>
    <w:p w14:paraId="2E366584" w14:textId="77777777" w:rsidR="00D57377" w:rsidRPr="00D57377" w:rsidRDefault="00D57377" w:rsidP="00D57377">
      <w:pPr>
        <w:rPr>
          <w:bCs/>
        </w:rPr>
      </w:pPr>
      <w:r w:rsidRPr="00D57377">
        <w:rPr>
          <w:bCs/>
        </w:rPr>
        <w:t>Государственная пенсия по инвалидности сохраняет статус привилегированной выплаты для лиц с особыми заслугами или пострадавших при исполнении обязанностей. К ним относятся участники Великой Отечественной войны, жители блокадного Ленинграда и военные. Прозрачность этих выплат обеспечивается через государственные цифровые платформы, что исключает человеческий фактор при назначении.</w:t>
      </w:r>
    </w:p>
    <w:p w14:paraId="77E1362B" w14:textId="77777777" w:rsidR="00D57377" w:rsidRPr="00D57377" w:rsidRDefault="00D57377" w:rsidP="00D57377">
      <w:pPr>
        <w:rPr>
          <w:bCs/>
        </w:rPr>
      </w:pPr>
      <w:r w:rsidRPr="00D57377">
        <w:rPr>
          <w:bCs/>
        </w:rPr>
        <w:t>Помимо основных выплат, сохраняется право на Ежемесячную денежную выплату (ЕДВ), проиндексированную на 5,6% с февраля. Это создает дополнительную подушку безопасности в условиях, когда стоимость продуктов демонстрирует волатильность.</w:t>
      </w:r>
    </w:p>
    <w:p w14:paraId="15E7F8D3" w14:textId="12793724" w:rsidR="00D57377" w:rsidRPr="00D57377" w:rsidRDefault="00E457FE" w:rsidP="00D57377">
      <w:pPr>
        <w:rPr>
          <w:bCs/>
        </w:rPr>
      </w:pPr>
      <w:r>
        <w:rPr>
          <w:bCs/>
        </w:rPr>
        <w:t>«</w:t>
      </w:r>
      <w:r w:rsidR="00D57377" w:rsidRPr="00D57377">
        <w:rPr>
          <w:bCs/>
        </w:rPr>
        <w:t>Администрирование социальных льгот для ветеранов и инвалидов боевых действий требует безукоризненного соблюдения нормативов и оперативной отчетности со стороны профильных ведомств</w:t>
      </w:r>
      <w:r>
        <w:rPr>
          <w:bCs/>
        </w:rPr>
        <w:t>»</w:t>
      </w:r>
      <w:r w:rsidR="00D57377" w:rsidRPr="00D57377">
        <w:rPr>
          <w:bCs/>
        </w:rPr>
        <w:t>, - объяснил в беседе с Pravda. Ru аудитор Павел Никитин.</w:t>
      </w:r>
    </w:p>
    <w:p w14:paraId="7F416B06" w14:textId="77777777" w:rsidR="00D57377" w:rsidRPr="00D57377" w:rsidRDefault="00D57377" w:rsidP="00D57377">
      <w:pPr>
        <w:rPr>
          <w:bCs/>
        </w:rPr>
      </w:pPr>
      <w:r w:rsidRPr="00D57377">
        <w:rPr>
          <w:bCs/>
        </w:rPr>
        <w:t>Сводная таблица новых размеров выплат</w:t>
      </w:r>
    </w:p>
    <w:p w14:paraId="0BB3C41D" w14:textId="77777777" w:rsidR="00D57377" w:rsidRPr="00D57377" w:rsidRDefault="00D57377" w:rsidP="00D57377">
      <w:r w:rsidRPr="00D57377">
        <w:rPr>
          <w:bCs/>
        </w:rPr>
        <w:t>Для наглядности представим обновленные параметры пенсионного обеспечения</w:t>
      </w:r>
      <w:r w:rsidRPr="00D57377">
        <w:t xml:space="preserve"> в табличном виде. Это позволит лучше оценивать доходы и расходы в текущем финансовом периоде.</w:t>
      </w:r>
    </w:p>
    <w:tbl>
      <w:tblPr>
        <w:tblW w:w="0" w:type="auto"/>
        <w:tblLook w:val="04A0" w:firstRow="1" w:lastRow="0" w:firstColumn="1" w:lastColumn="0" w:noHBand="0" w:noVBand="1"/>
      </w:tblPr>
      <w:tblGrid>
        <w:gridCol w:w="3830"/>
        <w:gridCol w:w="2587"/>
      </w:tblGrid>
      <w:tr w:rsidR="00D57377" w:rsidRPr="00D57377" w14:paraId="6F2626D9" w14:textId="77777777" w:rsidTr="00742128">
        <w:tc>
          <w:tcPr>
            <w:tcW w:w="0" w:type="auto"/>
          </w:tcPr>
          <w:p w14:paraId="0A7734A0" w14:textId="77777777" w:rsidR="00D57377" w:rsidRPr="00D57377" w:rsidRDefault="00D57377" w:rsidP="00D57377">
            <w:r w:rsidRPr="00D57377">
              <w:t xml:space="preserve"> Категория получателя</w:t>
            </w:r>
          </w:p>
        </w:tc>
        <w:tc>
          <w:tcPr>
            <w:tcW w:w="0" w:type="auto"/>
          </w:tcPr>
          <w:p w14:paraId="1A2A986C" w14:textId="77777777" w:rsidR="00D57377" w:rsidRPr="00D57377" w:rsidRDefault="00D57377" w:rsidP="00D57377">
            <w:r w:rsidRPr="00D57377">
              <w:t xml:space="preserve"> Размер выплаты (руб.)</w:t>
            </w:r>
          </w:p>
        </w:tc>
      </w:tr>
      <w:tr w:rsidR="00D57377" w:rsidRPr="00D57377" w14:paraId="6916B200" w14:textId="77777777" w:rsidTr="00742128">
        <w:tc>
          <w:tcPr>
            <w:tcW w:w="0" w:type="auto"/>
          </w:tcPr>
          <w:p w14:paraId="25AD34D7" w14:textId="77777777" w:rsidR="00D57377" w:rsidRPr="00D57377" w:rsidRDefault="00D57377" w:rsidP="00D57377">
            <w:r w:rsidRPr="00D57377">
              <w:t xml:space="preserve"> Инвалиды с детства I группы</w:t>
            </w:r>
          </w:p>
        </w:tc>
        <w:tc>
          <w:tcPr>
            <w:tcW w:w="0" w:type="auto"/>
          </w:tcPr>
          <w:p w14:paraId="00D0E610" w14:textId="77777777" w:rsidR="00D57377" w:rsidRPr="00D57377" w:rsidRDefault="00D57377" w:rsidP="00D57377">
            <w:r w:rsidRPr="00D57377">
              <w:t xml:space="preserve"> 22 617,67</w:t>
            </w:r>
          </w:p>
        </w:tc>
      </w:tr>
      <w:tr w:rsidR="00D57377" w:rsidRPr="00D57377" w14:paraId="49A6E941" w14:textId="77777777" w:rsidTr="00742128">
        <w:tc>
          <w:tcPr>
            <w:tcW w:w="0" w:type="auto"/>
          </w:tcPr>
          <w:p w14:paraId="26B7A110" w14:textId="77777777" w:rsidR="00D57377" w:rsidRPr="00D57377" w:rsidRDefault="00D57377" w:rsidP="00D57377">
            <w:r w:rsidRPr="00D57377">
              <w:t xml:space="preserve"> Инвалиды II группы (социальная)</w:t>
            </w:r>
          </w:p>
        </w:tc>
        <w:tc>
          <w:tcPr>
            <w:tcW w:w="0" w:type="auto"/>
          </w:tcPr>
          <w:p w14:paraId="6DAAB9CD" w14:textId="77777777" w:rsidR="00D57377" w:rsidRPr="00D57377" w:rsidRDefault="00D57377" w:rsidP="00D57377">
            <w:r w:rsidRPr="00D57377">
              <w:t xml:space="preserve"> 9 424,12</w:t>
            </w:r>
          </w:p>
        </w:tc>
      </w:tr>
      <w:tr w:rsidR="00D57377" w:rsidRPr="00D57377" w14:paraId="6F1F8C03" w14:textId="77777777" w:rsidTr="00742128">
        <w:tc>
          <w:tcPr>
            <w:tcW w:w="0" w:type="auto"/>
          </w:tcPr>
          <w:p w14:paraId="234F3F27" w14:textId="77777777" w:rsidR="00D57377" w:rsidRPr="00D57377" w:rsidRDefault="00D57377" w:rsidP="00D57377">
            <w:r w:rsidRPr="00D57377">
              <w:t xml:space="preserve"> Инвалиды III группы (социальная)</w:t>
            </w:r>
          </w:p>
        </w:tc>
        <w:tc>
          <w:tcPr>
            <w:tcW w:w="0" w:type="auto"/>
          </w:tcPr>
          <w:p w14:paraId="32367B28" w14:textId="77777777" w:rsidR="00D57377" w:rsidRPr="00D57377" w:rsidRDefault="00D57377" w:rsidP="00D57377">
            <w:r w:rsidRPr="00D57377">
              <w:t xml:space="preserve"> 8 010,57</w:t>
            </w:r>
          </w:p>
        </w:tc>
      </w:tr>
      <w:tr w:rsidR="00D57377" w:rsidRPr="00D57377" w14:paraId="77558506" w14:textId="77777777" w:rsidTr="00742128">
        <w:tc>
          <w:tcPr>
            <w:tcW w:w="0" w:type="auto"/>
          </w:tcPr>
          <w:p w14:paraId="284B512B" w14:textId="77777777" w:rsidR="00D57377" w:rsidRPr="00D57377" w:rsidRDefault="00D57377" w:rsidP="00D57377">
            <w:r w:rsidRPr="00D57377">
              <w:t xml:space="preserve"> Страховая (II группа, база)</w:t>
            </w:r>
          </w:p>
        </w:tc>
        <w:tc>
          <w:tcPr>
            <w:tcW w:w="0" w:type="auto"/>
          </w:tcPr>
          <w:p w14:paraId="6C759EAF" w14:textId="77777777" w:rsidR="00D57377" w:rsidRPr="00D57377" w:rsidRDefault="00D57377" w:rsidP="00D57377">
            <w:r w:rsidRPr="00D57377">
              <w:t xml:space="preserve"> 9 584,69</w:t>
            </w:r>
          </w:p>
        </w:tc>
      </w:tr>
    </w:tbl>
    <w:p w14:paraId="26DD3549" w14:textId="77777777" w:rsidR="00D57377" w:rsidRPr="00D57377" w:rsidRDefault="00D57377" w:rsidP="00D57377">
      <w:r w:rsidRPr="00D57377">
        <w:t>Указанные цифры являются индикаторами стремления регулятора поддерживать паритет покупательной способности. В долгосрочной перспективе стабильность этих выплат будет зависеть от эффективности налогового администрирования и темпов роста ВВП. Гражданам рекомендуется внимательно следить за изменениями в законодательстве, чтобы не попасть в ловушку мелкого шрифта при оформлении сопутствующих услуг.</w:t>
      </w:r>
    </w:p>
    <w:p w14:paraId="0F51FFF9" w14:textId="77777777" w:rsidR="00D57377" w:rsidRPr="00D57377" w:rsidRDefault="00D57377" w:rsidP="00D57377">
      <w:r w:rsidRPr="00D57377">
        <w:t>Ответы на популярные вопросы о пенсиях по инвалидности</w:t>
      </w:r>
    </w:p>
    <w:p w14:paraId="57D5ADC0" w14:textId="77777777" w:rsidR="00D57377" w:rsidRPr="00D57377" w:rsidRDefault="00D57377" w:rsidP="00D57377">
      <w:r w:rsidRPr="00D57377">
        <w:t>Нужно ли подавать заявление для индексации с 1 апреля?</w:t>
      </w:r>
    </w:p>
    <w:p w14:paraId="3B7784BA" w14:textId="77777777" w:rsidR="00D57377" w:rsidRPr="00D57377" w:rsidRDefault="00D57377" w:rsidP="00D57377">
      <w:r w:rsidRPr="00D57377">
        <w:t xml:space="preserve">Нет, индексация социальных пенсий происходит автоматически. Система </w:t>
      </w:r>
      <w:r w:rsidRPr="00D57377">
        <w:rPr>
          <w:b/>
        </w:rPr>
        <w:t>СФР</w:t>
      </w:r>
      <w:r w:rsidRPr="00D57377">
        <w:t xml:space="preserve"> использует алгоритмы ИИ для пересчета выплат на основе имеющихся данных, что исключает необходимость личного визита в органы соцзащиты.</w:t>
      </w:r>
    </w:p>
    <w:p w14:paraId="732BB593" w14:textId="77777777" w:rsidR="00D57377" w:rsidRPr="00D57377" w:rsidRDefault="00D57377" w:rsidP="00D57377">
      <w:r w:rsidRPr="00D57377">
        <w:t>Как узнать точный размер своей страховой пенсии?</w:t>
      </w:r>
    </w:p>
    <w:p w14:paraId="6EE1B8B8" w14:textId="77777777" w:rsidR="00D57377" w:rsidRPr="00D57377" w:rsidRDefault="00D57377" w:rsidP="00D57377">
      <w:r w:rsidRPr="00D57377">
        <w:lastRenderedPageBreak/>
        <w:t>Актуальные сведения доступны в личном кабинете на портале Госуслуг или через выписку из ИЛС. Прозрачность цифровых сервисов позволяет в режиме реального времени видеть начисленные коэффициенты и фиксированную часть.</w:t>
      </w:r>
    </w:p>
    <w:p w14:paraId="64784F78" w14:textId="77777777" w:rsidR="00D57377" w:rsidRPr="00D57377" w:rsidRDefault="00EA4172" w:rsidP="00D57377">
      <w:hyperlink r:id="rId27" w:history="1">
        <w:r w:rsidR="00D57377" w:rsidRPr="00D57377">
          <w:rPr>
            <w:rStyle w:val="a3"/>
          </w:rPr>
          <w:t>https://www.pravda.ru/economics/2339190-pension-indexation-disability-2026/</w:t>
        </w:r>
      </w:hyperlink>
    </w:p>
    <w:p w14:paraId="34A0E1C6" w14:textId="77777777" w:rsidR="00F91A74" w:rsidRPr="0015025A" w:rsidRDefault="00F91A74" w:rsidP="00F91A74">
      <w:pPr>
        <w:pStyle w:val="2"/>
      </w:pPr>
      <w:bookmarkStart w:id="93" w:name="_Toc224886499"/>
      <w:bookmarkEnd w:id="90"/>
      <w:r w:rsidRPr="0015025A">
        <w:t>Life.ru, 19.03.2026, Стали известны новые суммы пенсий по инвалидности в России</w:t>
      </w:r>
      <w:bookmarkEnd w:id="93"/>
    </w:p>
    <w:p w14:paraId="1B023882" w14:textId="77777777" w:rsidR="00F91A74" w:rsidRPr="0015025A" w:rsidRDefault="00F91A74" w:rsidP="00356115">
      <w:pPr>
        <w:pStyle w:val="3"/>
      </w:pPr>
      <w:bookmarkStart w:id="94" w:name="_Toc224886500"/>
      <w:r w:rsidRPr="0015025A">
        <w:t>В России пенсии по инвалидности назначаются трёх видов: страховая, социальная и государственная. Условия назначения зависят от наличия трудового стажа, причины инвалидности и категории гражданина. С 1 января и 1 апреля 2026 года выплаты были проиндексированы.</w:t>
      </w:r>
      <w:bookmarkEnd w:id="94"/>
    </w:p>
    <w:p w14:paraId="3F3E82F5" w14:textId="77777777" w:rsidR="00F91A74" w:rsidRPr="0015025A" w:rsidRDefault="00F91A74" w:rsidP="00F91A74">
      <w:r w:rsidRPr="0015025A">
        <w:t>Социальная пенсия выплачивается инвалидам всех групп, детям-инвалидам и инвалидам с детства при отсутствии трудового стажа. С 1 апреля 2026 года базовый размер социальной пенсии после индексации на 6,8% составит 9 424,12 рубля. Для инвалидов с детства I группы и детей-инвалидов размер пенсии достигнет 22 617,67 рубля.</w:t>
      </w:r>
    </w:p>
    <w:p w14:paraId="5C32BF87" w14:textId="77777777" w:rsidR="00F91A74" w:rsidRPr="0015025A" w:rsidRDefault="00F91A74" w:rsidP="00F91A74">
      <w:r w:rsidRPr="0015025A">
        <w:t>Страховая пенсия назначается независимо от причины и времени наступления инвалидности при наличии любого страхового стажа. С 1 января после индексации на 7,6% фиксированная выплата составляет 9 584,69 рубля. Для инвалидов I группы она удваивается, для III группы - уменьшается вдвое.</w:t>
      </w:r>
    </w:p>
    <w:p w14:paraId="21EA85AC" w14:textId="77777777" w:rsidR="00F91A74" w:rsidRPr="0015025A" w:rsidRDefault="00F91A74" w:rsidP="00F91A74">
      <w:r w:rsidRPr="0015025A">
        <w:t>Государственную пенсию получают отдельные категории: военнослужащие по призыву, ставшие инвалидами вследствие военной травмы (300% социальной пенсии), участники Великой Отечественной войны, жители блокадного Ленинграда, пострадавшие от радиационных катастроф и космонавты.</w:t>
      </w:r>
    </w:p>
    <w:p w14:paraId="3D16D2FA" w14:textId="1692D4AD" w:rsidR="00F91A74" w:rsidRPr="0015025A" w:rsidRDefault="00F91A74" w:rsidP="00F91A74">
      <w:r w:rsidRPr="0015025A">
        <w:t xml:space="preserve">Подача заявления на пенсию по инвалидности, как правило, не требуется - СФР назначает её автоматически на основании данных Федерального реестра инвалидов. Деньги можно получать на карту, через </w:t>
      </w:r>
      <w:r w:rsidR="00E457FE">
        <w:t>«</w:t>
      </w:r>
      <w:r w:rsidRPr="0015025A">
        <w:t>Почту России</w:t>
      </w:r>
      <w:r w:rsidR="00E457FE">
        <w:t>»</w:t>
      </w:r>
      <w:r w:rsidRPr="0015025A">
        <w:t xml:space="preserve"> или на дому.</w:t>
      </w:r>
    </w:p>
    <w:p w14:paraId="2FA8A334" w14:textId="77777777" w:rsidR="00F91A74" w:rsidRPr="0015025A" w:rsidRDefault="00F91A74" w:rsidP="00F91A74">
      <w:r w:rsidRPr="0015025A">
        <w:t>Ранее россиянам объяснили, как меняется размер страховой пенсии при появлении иждивенцев. За каждого нетрудоспособного члена семьи (дети до 18 лет, студенты-очники до 23 лет и другие) фиксированная выплата увеличивается на одну треть - в 2026 году это 3194,90 рубля.</w:t>
      </w:r>
    </w:p>
    <w:p w14:paraId="4197DF20" w14:textId="6FF43A11" w:rsidR="00F91A74" w:rsidRDefault="00EA4172" w:rsidP="00F91A74">
      <w:hyperlink r:id="rId28" w:history="1">
        <w:r w:rsidR="00F91A74" w:rsidRPr="0015025A">
          <w:rPr>
            <w:rStyle w:val="a3"/>
          </w:rPr>
          <w:t>https://life.ru/p/1853690</w:t>
        </w:r>
      </w:hyperlink>
      <w:r w:rsidR="00F91A74" w:rsidRPr="0015025A">
        <w:t xml:space="preserve"> </w:t>
      </w:r>
    </w:p>
    <w:p w14:paraId="35A36E7B" w14:textId="34E3BBEC" w:rsidR="00771912" w:rsidRDefault="00771912" w:rsidP="00771912">
      <w:pPr>
        <w:pStyle w:val="2"/>
      </w:pPr>
      <w:bookmarkStart w:id="95" w:name="_Toc224886501"/>
      <w:r>
        <w:t>Life.ru, 19.03.2026, С 1 апреля вступят в силу постановления о повышении социальных выплат. Кому сделают прибавку и на сколько</w:t>
      </w:r>
      <w:bookmarkEnd w:id="95"/>
    </w:p>
    <w:p w14:paraId="59D23B00" w14:textId="77777777" w:rsidR="00771912" w:rsidRDefault="00771912" w:rsidP="00356115">
      <w:pPr>
        <w:pStyle w:val="3"/>
      </w:pPr>
      <w:bookmarkStart w:id="96" w:name="_Toc224886502"/>
      <w:r>
        <w:t>С 1 апреля повысят несколько социальных выплат. Кого затронет прибавка, сколько она составит и как её получить?</w:t>
      </w:r>
      <w:bookmarkEnd w:id="96"/>
    </w:p>
    <w:p w14:paraId="712E526D" w14:textId="77777777" w:rsidR="00771912" w:rsidRDefault="00771912" w:rsidP="00771912">
      <w:r>
        <w:t>В Социальном фонде России сообщили, что проактивно повысят пенсии по государственному обеспечению, включая социальные, которые каждый год индексируются в апреле. Получателям не нужно будет для этого никуда обращаться или подавать заявление. Повышенные выплаты придут по обычному графику доставки.</w:t>
      </w:r>
    </w:p>
    <w:p w14:paraId="191D213A" w14:textId="77777777" w:rsidR="00771912" w:rsidRDefault="00771912" w:rsidP="00771912">
      <w:r>
        <w:lastRenderedPageBreak/>
        <w:t>В текущем году масштаб пересмотра затрагивает прежде всего социальные пенсии, которые назначаются гражданам, не имеющим достаточного страхового стажа для получения страховой пенсии. Речь идёт о людях с инвалидностью и о детях-инвалидах, представителях малочисленных народов Севера, детях, потерявших кормильца, а также лицах, достигших установленного законом возраста, но не выработавших необходимого количества пенсионных баллов. Об этом рассказала профессор Финансового университета при Правительстве РФ Надежда Капустина.</w:t>
      </w:r>
    </w:p>
    <w:p w14:paraId="0D906AD7" w14:textId="77777777" w:rsidR="00771912" w:rsidRDefault="00771912" w:rsidP="00771912">
      <w:r>
        <w:t>— С 1 апреля 2026 года размер социальных пенсий увеличивается на 6,8%. Федеральное законодательство предусматривает индексацию социальных пенсий, размер которых правительство устанавливает соответствующим постановлением на основании данных о динамике прожиточного минимума. Следует подчеркнуть, что апрельская индексация не распространяется на страховые пенсии, так как они были проиндексированы ранее, с 1 января. Апрельское повышение адресовано принципиально иной категории пенсионеров, нуждающейся в особом внимании со стороны государства, — пояснила Надежда Капустина.</w:t>
      </w:r>
    </w:p>
    <w:p w14:paraId="785F797E" w14:textId="77777777" w:rsidR="00771912" w:rsidRDefault="00771912" w:rsidP="00771912">
      <w:r>
        <w:t>С 1 апреля социальные пенсии вырастут согласно Постановлению Правительства от 26.02.2026 г. № 197. Индексация затронет как федеральный, так и региональный уровни. Социальные пенсии, которые будут проиндексированы с учётом темпов роста прожиточного минимума. На эти моменты обратила внимание директор департамента НПФ ГАЗФОНД ПН Юлия Ипанова.</w:t>
      </w:r>
    </w:p>
    <w:p w14:paraId="01C4CA3E" w14:textId="77777777" w:rsidR="00771912" w:rsidRDefault="00771912" w:rsidP="00771912">
      <w:r>
        <w:t>В СФР отметили, что в результате индексации средний размер социальной пенсии увеличится более чем на тысячу рублей и достигнет 16,5 тыс. Средний размер социальной пенсии детей-инвалидов повысится на 1,6 тыс. рублей, до 24,5 тыс. Важно отметить, что фактический размер прибавки у каждого получателя будет разным. Он зависит от индивидуального размера пенсии.</w:t>
      </w:r>
    </w:p>
    <w:p w14:paraId="758F5C8D" w14:textId="77777777" w:rsidR="00771912" w:rsidRDefault="00771912" w:rsidP="00771912">
      <w:r>
        <w:t>Кроме того, с 1 апреля Социальный фонд повысит выплату по уходу, которую устанавливают людям, достигшим 80 лет, а также инвалидам первой группы. Размер выплаты после индексации вырастет до 1,5 тыс. рублей. Социальный фонд автоматически оформляет надбавку по уходу к пенсии и автоматически же повышает её в ходе индексации. Ни пенсионерам, ни тем, кто за ними ухаживает, делать ничего не нужно.</w:t>
      </w:r>
    </w:p>
    <w:p w14:paraId="17DE77A0" w14:textId="3ED7EB4A" w:rsidR="00771912" w:rsidRDefault="00771912" w:rsidP="00771912">
      <w:r>
        <w:t xml:space="preserve">— В целом же современная парадигма социальной защиты подразумевает более широкий подход. Государство сегодня выстраивает систему, где текущие выплаты дополняются возможностью для самих граждан формировать свои будущие накопления. Примером такого подхода является Программа долгосрочных сбережений (ПДС), где государство не просто гарантирует сохранность средств, но и добавляет к ним собственные деньги через систему софинансирования, а также предоставляет налоговые преференции. Это даёт людям шанс создать личную </w:t>
      </w:r>
      <w:r w:rsidR="00E457FE">
        <w:t>«</w:t>
      </w:r>
      <w:r>
        <w:t>финансовую подушку</w:t>
      </w:r>
      <w:r w:rsidR="00E457FE">
        <w:t>»</w:t>
      </w:r>
      <w:r>
        <w:t>, которая станет дополнением к регулярным социальным и страховым выплатам в будущем, — добавила Юлия Ипанова.</w:t>
      </w:r>
    </w:p>
    <w:p w14:paraId="4C9FFCFB" w14:textId="77777777" w:rsidR="00771912" w:rsidRDefault="00771912" w:rsidP="00771912">
      <w:r>
        <w:t xml:space="preserve">Надежда Капустина отметила, что на региональном уровне субъекты Российской Федерации, как правило, синхронизируют пересмотр собственных мер социальной поддержки с федеральным календарём индексаций. Ряд регионов также корректирует размеры ежемесячных денежных выплат ветеранам труда, труженикам тыла, </w:t>
      </w:r>
      <w:r>
        <w:lastRenderedPageBreak/>
        <w:t>реабилитированным лицам и иным категориям граждан, отнесённым к региональной компетенции.</w:t>
      </w:r>
    </w:p>
    <w:p w14:paraId="30B90A71" w14:textId="77777777" w:rsidR="00771912" w:rsidRDefault="00771912" w:rsidP="00771912">
      <w:r>
        <w:t>Конкретные суммы прибавок варьируются в зависимости от бюджетных возможностей каждого субъекта и утверждаются соответствующими нормативными актами региональных органов власти. Получателям целесообразно обращаться в территориальные органы социальной защиты для получения актуальной информации о размерах причитающихся им выплат.</w:t>
      </w:r>
    </w:p>
    <w:p w14:paraId="45D2620C" w14:textId="77777777" w:rsidR="00771912" w:rsidRDefault="00771912" w:rsidP="00771912">
      <w:r>
        <w:t>— Необходимо также учитывать, что для неработающих пенсионеров, чей совокупный доход остаётся ниже регионального прожиточного минимума, предусмотрена социальная доплата к пенсии. Размер такой доплаты автоматически пересчитывается при любом изменении базовой выплаты, — добавила Надежда Капустина.</w:t>
      </w:r>
    </w:p>
    <w:p w14:paraId="33084DC3" w14:textId="77777777" w:rsidR="00771912" w:rsidRDefault="00771912" w:rsidP="00771912">
      <w:r>
        <w:t>Таким образом, даже при относительно скромной номинальной прибавке фактический доход указанных граждан должен быть доведён до установленного порогового значения.</w:t>
      </w:r>
    </w:p>
    <w:p w14:paraId="609BFECA" w14:textId="7100CC1B" w:rsidR="00771912" w:rsidRDefault="00771912" w:rsidP="00771912">
      <w:r>
        <w:t xml:space="preserve">— Индексация социальных выплат — общемировая практика, которая в России закреплена на конституционном уровне. Но разница в деталях — где-то индексация автоматическая, где-то регулируемая. Наша страна в этом смысле следует общемировой практике, с ручным способом регуляции в зависимости от бюджетной ситуации, — рассказала замруководителя департамента политических проектов КГ </w:t>
      </w:r>
      <w:r w:rsidR="00E457FE">
        <w:t>«</w:t>
      </w:r>
      <w:r>
        <w:t>Полилог</w:t>
      </w:r>
      <w:r w:rsidR="00E457FE">
        <w:t>»</w:t>
      </w:r>
      <w:r>
        <w:t xml:space="preserve"> Татьяна Косачёва.</w:t>
      </w:r>
    </w:p>
    <w:p w14:paraId="4342BCB4" w14:textId="06C161D0" w:rsidR="00771912" w:rsidRDefault="00EA4172" w:rsidP="00771912">
      <w:hyperlink r:id="rId29" w:history="1">
        <w:r w:rsidR="00771912" w:rsidRPr="00857898">
          <w:rPr>
            <w:rStyle w:val="a3"/>
          </w:rPr>
          <w:t>https://life.ru/p/1853475</w:t>
        </w:r>
      </w:hyperlink>
      <w:r w:rsidR="00771912">
        <w:t xml:space="preserve"> </w:t>
      </w:r>
    </w:p>
    <w:p w14:paraId="337751BB" w14:textId="75D609B7" w:rsidR="00E15211" w:rsidRPr="00E15211" w:rsidRDefault="00E15211" w:rsidP="00E15211">
      <w:pPr>
        <w:pStyle w:val="2"/>
      </w:pPr>
      <w:bookmarkStart w:id="97" w:name="_Toc224886503"/>
      <w:r w:rsidRPr="00E15211">
        <w:t xml:space="preserve">Банки.Ру, 19.03.2026, </w:t>
      </w:r>
      <w:r w:rsidRPr="00E15211">
        <w:rPr>
          <w:rFonts w:eastAsia="Verdana"/>
        </w:rPr>
        <w:t>С 1 апреля вырастут пенсии. Рассказываем, кого коснется индексация</w:t>
      </w:r>
      <w:bookmarkEnd w:id="97"/>
    </w:p>
    <w:p w14:paraId="78EC75D9" w14:textId="77777777" w:rsidR="00E15211" w:rsidRPr="00E15211" w:rsidRDefault="00E15211" w:rsidP="00E15211">
      <w:pPr>
        <w:pStyle w:val="3"/>
      </w:pPr>
      <w:bookmarkStart w:id="98" w:name="_Toc224886504"/>
      <w:r w:rsidRPr="00E15211">
        <w:t>В январе 2026 года страховую пенсию проиндексировали на 7,6%. Теперь настает очередь социальной - с 1 апреля ее проиндексируют на 6,8%. Об этом сказано в постановлении правительства от 26 февраля 2026 года № 197.</w:t>
      </w:r>
      <w:bookmarkEnd w:id="98"/>
    </w:p>
    <w:p w14:paraId="2272012B" w14:textId="77777777" w:rsidR="00E15211" w:rsidRPr="00E15211" w:rsidRDefault="00E15211" w:rsidP="00E15211">
      <w:r w:rsidRPr="00E15211">
        <w:t>Расскажем, кого коснется апрельская индексация и как получить прибавку.</w:t>
      </w:r>
    </w:p>
    <w:p w14:paraId="0AA3815A" w14:textId="77777777" w:rsidR="00E15211" w:rsidRPr="00E15211" w:rsidRDefault="00E15211" w:rsidP="00E15211">
      <w:r w:rsidRPr="00E15211">
        <w:t>Кто получает социальную пенсию</w:t>
      </w:r>
    </w:p>
    <w:p w14:paraId="3DA60C0C" w14:textId="77777777" w:rsidR="00E15211" w:rsidRPr="00E15211" w:rsidRDefault="00E15211" w:rsidP="00E15211">
      <w:r w:rsidRPr="00E15211">
        <w:t>Социальная пенсия, в отличие от страховой, не зависит от трудового стажа и пенсионных баллов. Такая пенсия назначается людям, которые не могут получать страховую пенсию, а именно:</w:t>
      </w:r>
    </w:p>
    <w:p w14:paraId="26290499" w14:textId="77777777" w:rsidR="00E15211" w:rsidRPr="00E15211" w:rsidRDefault="00E15211" w:rsidP="00E15211">
      <w:pPr>
        <w:numPr>
          <w:ilvl w:val="0"/>
          <w:numId w:val="31"/>
        </w:numPr>
      </w:pPr>
      <w:r w:rsidRPr="00E15211">
        <w:t>Пенсионерам, которым не хватает трудового стажа для получения страховой пенсии. При этом социальная пенсия начинает выплачиваться на 5 лет позже, чем страховая. В 2026 году возраст выхода на социальную пенсию по старости для мужчин составляет 69 лет, для женщин - 64 года.</w:t>
      </w:r>
    </w:p>
    <w:p w14:paraId="0EA22C10" w14:textId="77777777" w:rsidR="00E15211" w:rsidRPr="00E15211" w:rsidRDefault="00E15211" w:rsidP="00E15211">
      <w:pPr>
        <w:numPr>
          <w:ilvl w:val="0"/>
          <w:numId w:val="31"/>
        </w:numPr>
      </w:pPr>
      <w:r w:rsidRPr="00E15211">
        <w:t xml:space="preserve">Малочисленным народам Севера - при условии, что они продолжают жить в северных регионах. Для них возраст начала выплат - 55 лет для мужчин и 50 лет для женщин. </w:t>
      </w:r>
    </w:p>
    <w:p w14:paraId="7E812A6A" w14:textId="77777777" w:rsidR="00E15211" w:rsidRPr="00E15211" w:rsidRDefault="00E15211" w:rsidP="00E15211">
      <w:pPr>
        <w:numPr>
          <w:ilvl w:val="0"/>
          <w:numId w:val="31"/>
        </w:numPr>
      </w:pPr>
      <w:r w:rsidRPr="00E15211">
        <w:t xml:space="preserve">Людям с инвалидностью I, II, и III группы, если у них полностью отсутствует страховой стаж, а также детям с инвалидностью. </w:t>
      </w:r>
    </w:p>
    <w:p w14:paraId="3C452516" w14:textId="77777777" w:rsidR="00E15211" w:rsidRPr="00E15211" w:rsidRDefault="00E15211" w:rsidP="00E15211">
      <w:pPr>
        <w:numPr>
          <w:ilvl w:val="0"/>
          <w:numId w:val="31"/>
        </w:numPr>
      </w:pPr>
      <w:r w:rsidRPr="00E15211">
        <w:lastRenderedPageBreak/>
        <w:t>Несовершеннолетним детям, а также обучающимся по очной форме до окончания обучения или достижения 23 лет, потерявшим одного или обоих родителей; детям умершей матери-одиночки.</w:t>
      </w:r>
    </w:p>
    <w:p w14:paraId="43AC8B24" w14:textId="77777777" w:rsidR="00E15211" w:rsidRPr="00E15211" w:rsidRDefault="00E15211" w:rsidP="00E15211">
      <w:pPr>
        <w:numPr>
          <w:ilvl w:val="0"/>
          <w:numId w:val="31"/>
        </w:numPr>
      </w:pPr>
      <w:r w:rsidRPr="00E15211">
        <w:t>Несовершеннолетним детям, а также обучающимся по очной форме до окончания обучения или достижения 23 лет, оба родителя которых неизвестны.</w:t>
      </w:r>
    </w:p>
    <w:p w14:paraId="4D62CF3A" w14:textId="77777777" w:rsidR="00E15211" w:rsidRPr="00E15211" w:rsidRDefault="00E15211" w:rsidP="00E15211">
      <w:r w:rsidRPr="00E15211">
        <w:t>Важно: социальную пенсию перестают выплачивать, если получатель устраивается на работу по трудовому или гражданско-правовому договору.</w:t>
      </w:r>
    </w:p>
    <w:p w14:paraId="62B4B42B" w14:textId="77777777" w:rsidR="00E15211" w:rsidRPr="00E15211" w:rsidRDefault="00E15211" w:rsidP="00E15211">
      <w:r w:rsidRPr="00E15211">
        <w:t>Насколько увеличится социальная пенсия после индексации в 2026 году</w:t>
      </w:r>
    </w:p>
    <w:p w14:paraId="4970B621" w14:textId="77777777" w:rsidR="00E15211" w:rsidRPr="00E15211" w:rsidRDefault="00E15211" w:rsidP="00E15211">
      <w:r w:rsidRPr="00E15211">
        <w:t xml:space="preserve">После индексации в апреле 2026 года средний размер социальной </w:t>
      </w:r>
      <w:r w:rsidRPr="00E15211">
        <w:rPr>
          <w:b/>
        </w:rPr>
        <w:t>пенсии</w:t>
      </w:r>
      <w:r w:rsidRPr="00E15211">
        <w:t xml:space="preserve"> достигнет примерно 16 500 рублей, заявил зампред комитета </w:t>
      </w:r>
      <w:r w:rsidRPr="00E15211">
        <w:rPr>
          <w:b/>
        </w:rPr>
        <w:t>Госдумы</w:t>
      </w:r>
      <w:r w:rsidRPr="00E15211">
        <w:t xml:space="preserve"> по бюджету и налогам Каплан Панеш.</w:t>
      </w:r>
    </w:p>
    <w:p w14:paraId="0407E808" w14:textId="77777777" w:rsidR="00E15211" w:rsidRPr="00E15211" w:rsidRDefault="00E15211" w:rsidP="00E15211">
      <w:r w:rsidRPr="00E15211">
        <w:t xml:space="preserve">Посмотрим, как увеличится социальная пенсия после индексации для разных категорий получателей:  </w:t>
      </w:r>
    </w:p>
    <w:tbl>
      <w:tblPr>
        <w:tblW w:w="0" w:type="auto"/>
        <w:tblLook w:val="04A0" w:firstRow="1" w:lastRow="0" w:firstColumn="1" w:lastColumn="0" w:noHBand="0" w:noVBand="1"/>
      </w:tblPr>
      <w:tblGrid>
        <w:gridCol w:w="4700"/>
        <w:gridCol w:w="1696"/>
        <w:gridCol w:w="2675"/>
      </w:tblGrid>
      <w:tr w:rsidR="00E15211" w:rsidRPr="00E15211" w14:paraId="7F4A4FEB" w14:textId="77777777" w:rsidTr="00687C9D">
        <w:tc>
          <w:tcPr>
            <w:tcW w:w="0" w:type="auto"/>
          </w:tcPr>
          <w:p w14:paraId="3E5D3ECB" w14:textId="77777777" w:rsidR="00E15211" w:rsidRPr="00E15211" w:rsidRDefault="00E15211" w:rsidP="00E15211">
            <w:r w:rsidRPr="00E15211">
              <w:t xml:space="preserve">  Вид социальной пенсии</w:t>
            </w:r>
          </w:p>
        </w:tc>
        <w:tc>
          <w:tcPr>
            <w:tcW w:w="0" w:type="auto"/>
          </w:tcPr>
          <w:p w14:paraId="1A3EBAF4" w14:textId="77777777" w:rsidR="00E15211" w:rsidRPr="00E15211" w:rsidRDefault="00E15211" w:rsidP="00E15211">
            <w:r w:rsidRPr="00E15211">
              <w:t xml:space="preserve">  До 1 апреля 2026 года</w:t>
            </w:r>
          </w:p>
        </w:tc>
        <w:tc>
          <w:tcPr>
            <w:tcW w:w="0" w:type="auto"/>
          </w:tcPr>
          <w:p w14:paraId="7396E7DF" w14:textId="77777777" w:rsidR="00E15211" w:rsidRPr="00E15211" w:rsidRDefault="00E15211" w:rsidP="00E15211">
            <w:r w:rsidRPr="00E15211">
              <w:t xml:space="preserve">  После апрельской индексации (+6,8%) </w:t>
            </w:r>
          </w:p>
        </w:tc>
      </w:tr>
      <w:tr w:rsidR="00E15211" w:rsidRPr="00E15211" w14:paraId="43E0E1B3" w14:textId="77777777" w:rsidTr="00687C9D">
        <w:tc>
          <w:tcPr>
            <w:tcW w:w="0" w:type="auto"/>
          </w:tcPr>
          <w:p w14:paraId="60E8D897" w14:textId="77777777" w:rsidR="00E15211" w:rsidRPr="00E15211" w:rsidRDefault="00E15211" w:rsidP="00E15211">
            <w:r w:rsidRPr="00E15211">
              <w:t xml:space="preserve">  По старости</w:t>
            </w:r>
          </w:p>
        </w:tc>
        <w:tc>
          <w:tcPr>
            <w:tcW w:w="0" w:type="auto"/>
          </w:tcPr>
          <w:p w14:paraId="5FC9FA30" w14:textId="77777777" w:rsidR="00E15211" w:rsidRPr="00E15211" w:rsidRDefault="00E15211" w:rsidP="00E15211">
            <w:r w:rsidRPr="00E15211">
              <w:t xml:space="preserve">  8824,08 рубля</w:t>
            </w:r>
          </w:p>
        </w:tc>
        <w:tc>
          <w:tcPr>
            <w:tcW w:w="0" w:type="auto"/>
          </w:tcPr>
          <w:p w14:paraId="628FDB67" w14:textId="77777777" w:rsidR="00E15211" w:rsidRPr="00E15211" w:rsidRDefault="00E15211" w:rsidP="00E15211">
            <w:r w:rsidRPr="00E15211">
              <w:t xml:space="preserve">  9424,12 рубля</w:t>
            </w:r>
          </w:p>
        </w:tc>
      </w:tr>
      <w:tr w:rsidR="00E15211" w:rsidRPr="00E15211" w14:paraId="1E516B14" w14:textId="77777777" w:rsidTr="00687C9D">
        <w:tc>
          <w:tcPr>
            <w:tcW w:w="0" w:type="auto"/>
          </w:tcPr>
          <w:p w14:paraId="253F5D5B" w14:textId="77777777" w:rsidR="00E15211" w:rsidRPr="00E15211" w:rsidRDefault="00E15211" w:rsidP="00E15211">
            <w:r w:rsidRPr="00E15211">
              <w:t xml:space="preserve">  I группа инвалидности</w:t>
            </w:r>
          </w:p>
        </w:tc>
        <w:tc>
          <w:tcPr>
            <w:tcW w:w="0" w:type="auto"/>
          </w:tcPr>
          <w:p w14:paraId="0AED30EC" w14:textId="77777777" w:rsidR="00E15211" w:rsidRPr="00E15211" w:rsidRDefault="00E15211" w:rsidP="00E15211">
            <w:r w:rsidRPr="00E15211">
              <w:t xml:space="preserve">  17 648,24 рубля</w:t>
            </w:r>
          </w:p>
        </w:tc>
        <w:tc>
          <w:tcPr>
            <w:tcW w:w="0" w:type="auto"/>
          </w:tcPr>
          <w:p w14:paraId="487A7E70" w14:textId="77777777" w:rsidR="00E15211" w:rsidRPr="00E15211" w:rsidRDefault="00E15211" w:rsidP="00E15211">
            <w:r w:rsidRPr="00E15211">
              <w:t xml:space="preserve">  18 848,32 рубля</w:t>
            </w:r>
          </w:p>
        </w:tc>
      </w:tr>
      <w:tr w:rsidR="00E15211" w:rsidRPr="00E15211" w14:paraId="7F959075" w14:textId="77777777" w:rsidTr="00687C9D">
        <w:tc>
          <w:tcPr>
            <w:tcW w:w="0" w:type="auto"/>
          </w:tcPr>
          <w:p w14:paraId="34859052" w14:textId="77777777" w:rsidR="00E15211" w:rsidRPr="00E15211" w:rsidRDefault="00E15211" w:rsidP="00E15211">
            <w:r w:rsidRPr="00E15211">
              <w:t xml:space="preserve">  II группа инвалидности</w:t>
            </w:r>
          </w:p>
        </w:tc>
        <w:tc>
          <w:tcPr>
            <w:tcW w:w="0" w:type="auto"/>
          </w:tcPr>
          <w:p w14:paraId="02FE5A28" w14:textId="77777777" w:rsidR="00E15211" w:rsidRPr="00E15211" w:rsidRDefault="00E15211" w:rsidP="00E15211">
            <w:r w:rsidRPr="00E15211">
              <w:t xml:space="preserve">  8824,08 рубля</w:t>
            </w:r>
          </w:p>
        </w:tc>
        <w:tc>
          <w:tcPr>
            <w:tcW w:w="0" w:type="auto"/>
          </w:tcPr>
          <w:p w14:paraId="72D56521" w14:textId="77777777" w:rsidR="00E15211" w:rsidRPr="00E15211" w:rsidRDefault="00E15211" w:rsidP="00E15211">
            <w:r w:rsidRPr="00E15211">
              <w:t xml:space="preserve">  9424,12 рубля</w:t>
            </w:r>
          </w:p>
        </w:tc>
      </w:tr>
      <w:tr w:rsidR="00E15211" w:rsidRPr="00E15211" w14:paraId="7E7F8697" w14:textId="77777777" w:rsidTr="00687C9D">
        <w:tc>
          <w:tcPr>
            <w:tcW w:w="0" w:type="auto"/>
          </w:tcPr>
          <w:p w14:paraId="27D3D7CF" w14:textId="77777777" w:rsidR="00E15211" w:rsidRPr="00E15211" w:rsidRDefault="00E15211" w:rsidP="00E15211">
            <w:r w:rsidRPr="00E15211">
              <w:t xml:space="preserve">  III группа инвалидности</w:t>
            </w:r>
          </w:p>
        </w:tc>
        <w:tc>
          <w:tcPr>
            <w:tcW w:w="0" w:type="auto"/>
          </w:tcPr>
          <w:p w14:paraId="050AEB0E" w14:textId="77777777" w:rsidR="00E15211" w:rsidRPr="00E15211" w:rsidRDefault="00E15211" w:rsidP="00E15211">
            <w:r w:rsidRPr="00E15211">
              <w:t xml:space="preserve">  7500,53 рубля</w:t>
            </w:r>
          </w:p>
        </w:tc>
        <w:tc>
          <w:tcPr>
            <w:tcW w:w="0" w:type="auto"/>
          </w:tcPr>
          <w:p w14:paraId="0EE83D2C" w14:textId="77777777" w:rsidR="00E15211" w:rsidRPr="00E15211" w:rsidRDefault="00E15211" w:rsidP="00E15211">
            <w:r w:rsidRPr="00E15211">
              <w:t xml:space="preserve">  8010,57 рубля</w:t>
            </w:r>
          </w:p>
        </w:tc>
      </w:tr>
      <w:tr w:rsidR="00E15211" w:rsidRPr="00E15211" w14:paraId="4C0C5433" w14:textId="77777777" w:rsidTr="00687C9D">
        <w:tc>
          <w:tcPr>
            <w:tcW w:w="0" w:type="auto"/>
          </w:tcPr>
          <w:p w14:paraId="7D5B453D" w14:textId="77777777" w:rsidR="00E15211" w:rsidRPr="00E15211" w:rsidRDefault="00E15211" w:rsidP="00E15211">
            <w:r w:rsidRPr="00E15211">
              <w:t xml:space="preserve">  Инвалидность с детства и дети с инвалидностью I группы</w:t>
            </w:r>
          </w:p>
        </w:tc>
        <w:tc>
          <w:tcPr>
            <w:tcW w:w="0" w:type="auto"/>
          </w:tcPr>
          <w:p w14:paraId="317C3510" w14:textId="77777777" w:rsidR="00E15211" w:rsidRPr="00E15211" w:rsidRDefault="00E15211" w:rsidP="00E15211">
            <w:r w:rsidRPr="00E15211">
              <w:t xml:space="preserve">  21 177,59 рубля</w:t>
            </w:r>
          </w:p>
        </w:tc>
        <w:tc>
          <w:tcPr>
            <w:tcW w:w="0" w:type="auto"/>
          </w:tcPr>
          <w:p w14:paraId="050C830E" w14:textId="77777777" w:rsidR="00E15211" w:rsidRPr="00E15211" w:rsidRDefault="00E15211" w:rsidP="00E15211">
            <w:r w:rsidRPr="00E15211">
              <w:t xml:space="preserve">  22 617,67 рубля</w:t>
            </w:r>
          </w:p>
        </w:tc>
      </w:tr>
      <w:tr w:rsidR="00E15211" w:rsidRPr="00E15211" w14:paraId="1DB410B2" w14:textId="77777777" w:rsidTr="00687C9D">
        <w:tc>
          <w:tcPr>
            <w:tcW w:w="0" w:type="auto"/>
          </w:tcPr>
          <w:p w14:paraId="10071780" w14:textId="77777777" w:rsidR="00E15211" w:rsidRPr="00E15211" w:rsidRDefault="00E15211" w:rsidP="00E15211">
            <w:r w:rsidRPr="00E15211">
              <w:t xml:space="preserve">  Инвалидность с детства II группы</w:t>
            </w:r>
          </w:p>
        </w:tc>
        <w:tc>
          <w:tcPr>
            <w:tcW w:w="0" w:type="auto"/>
          </w:tcPr>
          <w:p w14:paraId="7B1D3D59" w14:textId="77777777" w:rsidR="00E15211" w:rsidRPr="00E15211" w:rsidRDefault="00E15211" w:rsidP="00E15211">
            <w:r w:rsidRPr="00E15211">
              <w:t xml:space="preserve">  17 648,24 рубля</w:t>
            </w:r>
          </w:p>
        </w:tc>
        <w:tc>
          <w:tcPr>
            <w:tcW w:w="0" w:type="auto"/>
          </w:tcPr>
          <w:p w14:paraId="2BC773D9" w14:textId="77777777" w:rsidR="00E15211" w:rsidRPr="00E15211" w:rsidRDefault="00E15211" w:rsidP="00E15211">
            <w:r w:rsidRPr="00E15211">
              <w:t xml:space="preserve">  18 848,32 рубля</w:t>
            </w:r>
          </w:p>
        </w:tc>
      </w:tr>
      <w:tr w:rsidR="00E15211" w:rsidRPr="00E15211" w14:paraId="4723B4CE" w14:textId="77777777" w:rsidTr="00687C9D">
        <w:tc>
          <w:tcPr>
            <w:tcW w:w="0" w:type="auto"/>
          </w:tcPr>
          <w:p w14:paraId="1FF12D5F" w14:textId="77777777" w:rsidR="00E15211" w:rsidRPr="00E15211" w:rsidRDefault="00E15211" w:rsidP="00E15211">
            <w:r w:rsidRPr="00E15211">
              <w:t xml:space="preserve">  По потере кормильца</w:t>
            </w:r>
          </w:p>
        </w:tc>
        <w:tc>
          <w:tcPr>
            <w:tcW w:w="0" w:type="auto"/>
          </w:tcPr>
          <w:p w14:paraId="02664B8A" w14:textId="77777777" w:rsidR="00E15211" w:rsidRPr="00E15211" w:rsidRDefault="00E15211" w:rsidP="00E15211">
            <w:r w:rsidRPr="00E15211">
              <w:t xml:space="preserve">  8824,08 рубля</w:t>
            </w:r>
          </w:p>
        </w:tc>
        <w:tc>
          <w:tcPr>
            <w:tcW w:w="0" w:type="auto"/>
          </w:tcPr>
          <w:p w14:paraId="296C9F30" w14:textId="77777777" w:rsidR="00E15211" w:rsidRPr="00E15211" w:rsidRDefault="00E15211" w:rsidP="00E15211">
            <w:r w:rsidRPr="00E15211">
              <w:t xml:space="preserve">  9424,12 рубля</w:t>
            </w:r>
          </w:p>
        </w:tc>
      </w:tr>
      <w:tr w:rsidR="00E15211" w:rsidRPr="00E15211" w14:paraId="57D46C87" w14:textId="77777777" w:rsidTr="00687C9D">
        <w:tc>
          <w:tcPr>
            <w:tcW w:w="0" w:type="auto"/>
          </w:tcPr>
          <w:p w14:paraId="3FDC0E70" w14:textId="77777777" w:rsidR="00E15211" w:rsidRPr="00E15211" w:rsidRDefault="00E15211" w:rsidP="00E15211">
            <w:r w:rsidRPr="00E15211">
              <w:t xml:space="preserve">  По потере обоих кормильцев или одинокой матери, оба родителя неизвестны</w:t>
            </w:r>
          </w:p>
        </w:tc>
        <w:tc>
          <w:tcPr>
            <w:tcW w:w="0" w:type="auto"/>
          </w:tcPr>
          <w:p w14:paraId="7822C317" w14:textId="77777777" w:rsidR="00E15211" w:rsidRPr="00E15211" w:rsidRDefault="00E15211" w:rsidP="00E15211">
            <w:r w:rsidRPr="00E15211">
              <w:t xml:space="preserve">  17 648,24 рубля</w:t>
            </w:r>
          </w:p>
        </w:tc>
        <w:tc>
          <w:tcPr>
            <w:tcW w:w="0" w:type="auto"/>
          </w:tcPr>
          <w:p w14:paraId="68A3327A" w14:textId="77777777" w:rsidR="00E15211" w:rsidRPr="00E15211" w:rsidRDefault="00E15211" w:rsidP="00E15211">
            <w:r w:rsidRPr="00E15211">
              <w:t xml:space="preserve">  18 848,32 рубля</w:t>
            </w:r>
          </w:p>
        </w:tc>
      </w:tr>
      <w:tr w:rsidR="00E15211" w:rsidRPr="00E15211" w14:paraId="60566A93" w14:textId="77777777" w:rsidTr="00687C9D">
        <w:tc>
          <w:tcPr>
            <w:tcW w:w="0" w:type="auto"/>
          </w:tcPr>
          <w:p w14:paraId="0B545AB3" w14:textId="77777777" w:rsidR="00E15211" w:rsidRPr="00E15211" w:rsidRDefault="00E15211" w:rsidP="00E15211">
            <w:r w:rsidRPr="00E15211">
              <w:t xml:space="preserve">  Малочисленным народам Севера</w:t>
            </w:r>
          </w:p>
        </w:tc>
        <w:tc>
          <w:tcPr>
            <w:tcW w:w="0" w:type="auto"/>
          </w:tcPr>
          <w:p w14:paraId="3E284ED5" w14:textId="77777777" w:rsidR="00E15211" w:rsidRPr="00E15211" w:rsidRDefault="00E15211" w:rsidP="00E15211">
            <w:r w:rsidRPr="00E15211">
              <w:t xml:space="preserve">  8824,08 рубля</w:t>
            </w:r>
          </w:p>
        </w:tc>
        <w:tc>
          <w:tcPr>
            <w:tcW w:w="0" w:type="auto"/>
          </w:tcPr>
          <w:p w14:paraId="2B6517FF" w14:textId="77777777" w:rsidR="00E15211" w:rsidRPr="00E15211" w:rsidRDefault="00E15211" w:rsidP="00E15211">
            <w:r w:rsidRPr="00E15211">
              <w:t xml:space="preserve">  9424,12 рубля</w:t>
            </w:r>
          </w:p>
        </w:tc>
      </w:tr>
    </w:tbl>
    <w:p w14:paraId="6E437A8B" w14:textId="77777777" w:rsidR="00E15211" w:rsidRPr="00E15211" w:rsidRDefault="00E15211" w:rsidP="00E15211">
      <w:r w:rsidRPr="00E15211">
        <w:t>Как получить увеличенную пенсию</w:t>
      </w:r>
    </w:p>
    <w:p w14:paraId="2DC10AFA" w14:textId="77777777" w:rsidR="00E15211" w:rsidRPr="00E15211" w:rsidRDefault="00E15211" w:rsidP="00E15211">
      <w:r w:rsidRPr="00E15211">
        <w:t xml:space="preserve">Перерасчет осуществляется автоматически: </w:t>
      </w:r>
      <w:r w:rsidRPr="00E15211">
        <w:rPr>
          <w:b/>
        </w:rPr>
        <w:t>Социальный фонд России</w:t>
      </w:r>
      <w:r w:rsidRPr="00E15211">
        <w:t xml:space="preserve"> самостоятельно скорректирует выплаты с 1 апреля. Пенсионерам, получающим социальную пенсию, предпринимать дополнительные действия не нужно.</w:t>
      </w:r>
    </w:p>
    <w:p w14:paraId="61CEE29F" w14:textId="77777777" w:rsidR="00E15211" w:rsidRPr="00E15211" w:rsidRDefault="00E15211" w:rsidP="00E15211">
      <w:r w:rsidRPr="00E15211">
        <w:t xml:space="preserve">Единственное условие, за которым следует следить, - статус занятости. При трудоустройстве в 2026 году необходимо своевременно уведомить Социальный фонд, </w:t>
      </w:r>
      <w:r w:rsidRPr="00E15211">
        <w:lastRenderedPageBreak/>
        <w:t>чтобы избежать неправомерного начисления социальных доплат, которые впоследствии подлежат возврату.</w:t>
      </w:r>
    </w:p>
    <w:p w14:paraId="184BF583" w14:textId="77777777" w:rsidR="00E15211" w:rsidRPr="00E15211" w:rsidRDefault="00EA4172" w:rsidP="00E15211">
      <w:hyperlink r:id="rId30" w:history="1">
        <w:r w:rsidR="00E15211" w:rsidRPr="00E15211">
          <w:rPr>
            <w:rStyle w:val="a3"/>
          </w:rPr>
          <w:t>https://www.banki.ru/news/daytheme/?id=11022686</w:t>
        </w:r>
      </w:hyperlink>
    </w:p>
    <w:p w14:paraId="418BBDBA" w14:textId="77777777" w:rsidR="00E15211" w:rsidRPr="0015025A" w:rsidRDefault="00E15211" w:rsidP="00771912"/>
    <w:p w14:paraId="5E714396" w14:textId="77777777" w:rsidR="00D57377" w:rsidRPr="0015025A" w:rsidRDefault="00D57377" w:rsidP="00D57377">
      <w:pPr>
        <w:pStyle w:val="2"/>
      </w:pPr>
      <w:bookmarkStart w:id="99" w:name="_Toc224886505"/>
      <w:r w:rsidRPr="0015025A">
        <w:t>MedLinks.Ru, 19.03.2026, В Госдуме предложили повысить пенсионный коэффициент врачам и учителям</w:t>
      </w:r>
      <w:bookmarkEnd w:id="99"/>
    </w:p>
    <w:p w14:paraId="3A3AC867" w14:textId="1600D7B9" w:rsidR="00D57377" w:rsidRPr="0015025A" w:rsidRDefault="00D57377" w:rsidP="00356115">
      <w:pPr>
        <w:pStyle w:val="3"/>
      </w:pPr>
      <w:bookmarkStart w:id="100" w:name="_Toc224886506"/>
      <w:r w:rsidRPr="0015025A">
        <w:t xml:space="preserve">Председатель партии </w:t>
      </w:r>
      <w:r w:rsidR="00E457FE">
        <w:t>«</w:t>
      </w:r>
      <w:r w:rsidRPr="0015025A">
        <w:t>Справедливая Россия</w:t>
      </w:r>
      <w:r w:rsidR="00E457FE">
        <w:t>»</w:t>
      </w:r>
      <w:r w:rsidRPr="0015025A">
        <w:t xml:space="preserve"> Сергей Миронов предлагает установить повышенный индивидуальный пенсионный коэффициент 1,5 для педагогических и медицинских работников. Поправки в закон </w:t>
      </w:r>
      <w:r w:rsidR="00E457FE">
        <w:t>«</w:t>
      </w:r>
      <w:r w:rsidRPr="0015025A">
        <w:t>О страховых пенсиях</w:t>
      </w:r>
      <w:r w:rsidR="00E457FE">
        <w:t>»</w:t>
      </w:r>
      <w:r w:rsidRPr="0015025A">
        <w:t xml:space="preserve"> внесены на рассмотрение Госдумы.</w:t>
      </w:r>
      <w:bookmarkEnd w:id="100"/>
    </w:p>
    <w:p w14:paraId="7C26FB5E" w14:textId="2FE5D53F" w:rsidR="00D57377" w:rsidRPr="0015025A" w:rsidRDefault="00E457FE" w:rsidP="00D57377">
      <w:r>
        <w:t>«</w:t>
      </w:r>
      <w:r w:rsidR="00D57377" w:rsidRPr="0015025A">
        <w:t>Сегодня “Справедливая Россия” вносит в Госдуму законопроект для повышения социальной защиты педагогических и медицинских работников. Мы предлагаем установить для них повышенный индивидуальный пенсионный коэффициент 1,5 к суммарному ИПК, сформированному за весь период трудовой деятельности</w:t>
      </w:r>
      <w:r>
        <w:t>»</w:t>
      </w:r>
      <w:r w:rsidR="00D57377" w:rsidRPr="0015025A">
        <w:t>, — рассказал Сергей Миронов.</w:t>
      </w:r>
    </w:p>
    <w:p w14:paraId="7E865130" w14:textId="7EF1EA3B" w:rsidR="00D57377" w:rsidRPr="0015025A" w:rsidRDefault="00D57377" w:rsidP="00D57377">
      <w:r w:rsidRPr="0015025A">
        <w:t xml:space="preserve">Он отметил, что такое решение направлено на компенсацию объективно сложившегося дисбаланса между высокой нагрузкой, социальной значимостью труда врачей, педагогов и уровнем их пенсионных прав. </w:t>
      </w:r>
      <w:r w:rsidR="00E457FE">
        <w:t>«</w:t>
      </w:r>
      <w:r w:rsidRPr="0015025A">
        <w:t>Зарплата у представителей этих важнейших профессий небольшая, а значит, и по итогам своей многолетней профессиональной деятельности пенсии они тоже получают небольшие</w:t>
      </w:r>
      <w:r w:rsidR="00E457FE">
        <w:t>»</w:t>
      </w:r>
      <w:r w:rsidRPr="0015025A">
        <w:t>, — отметил парламентарий.</w:t>
      </w:r>
    </w:p>
    <w:p w14:paraId="01E58B03" w14:textId="6F59E921" w:rsidR="00D57377" w:rsidRPr="0015025A" w:rsidRDefault="00E457FE" w:rsidP="00D57377">
      <w:r>
        <w:t>«</w:t>
      </w:r>
      <w:r w:rsidR="00D57377" w:rsidRPr="0015025A">
        <w:t>”Справедливая Россия” предлагает увеличить ИПК для врачей и учителей. Принятие законопроекта приведет к повышению престижа профессий, снижению рисков бедности в пенсионном возрасте, а также к формированию устойчивых стимулов для длительной легальной занятости в системе образования и здравоохранении</w:t>
      </w:r>
      <w:r>
        <w:t>»</w:t>
      </w:r>
      <w:r w:rsidR="00D57377" w:rsidRPr="0015025A">
        <w:t>, — заключил Сергей Миронов.</w:t>
      </w:r>
    </w:p>
    <w:p w14:paraId="23CCFEC3" w14:textId="3032E097" w:rsidR="00D57377" w:rsidRPr="0015025A" w:rsidRDefault="00EA4172" w:rsidP="00D57377">
      <w:hyperlink r:id="rId31" w:history="1">
        <w:r w:rsidR="00D57377" w:rsidRPr="0015025A">
          <w:rPr>
            <w:rStyle w:val="a3"/>
          </w:rPr>
          <w:t>http://www.medlinks.ru/article.php?sid=114846</w:t>
        </w:r>
      </w:hyperlink>
      <w:r w:rsidR="00D57377" w:rsidRPr="0015025A">
        <w:t xml:space="preserve"> </w:t>
      </w:r>
    </w:p>
    <w:p w14:paraId="45008183" w14:textId="77777777" w:rsidR="00925D83" w:rsidRPr="0015025A" w:rsidRDefault="00925D83" w:rsidP="00925D83">
      <w:pPr>
        <w:pStyle w:val="2"/>
      </w:pPr>
      <w:bookmarkStart w:id="101" w:name="_Toc224886507"/>
      <w:r w:rsidRPr="0015025A">
        <w:t>Гарант.ру, 19.03.2026, В Госдуме рассмотрят инициативу об увеличении ИПК для учителей и медработников</w:t>
      </w:r>
      <w:bookmarkEnd w:id="101"/>
    </w:p>
    <w:p w14:paraId="3F755715" w14:textId="77777777" w:rsidR="00925D83" w:rsidRPr="0015025A" w:rsidRDefault="00925D83" w:rsidP="00356115">
      <w:pPr>
        <w:pStyle w:val="3"/>
      </w:pPr>
      <w:bookmarkStart w:id="102" w:name="_Toc224886508"/>
      <w:r w:rsidRPr="0015025A">
        <w:t>Такую меру хотят реализовать путем применения множителя 1,5 к их суммарному индивидуальному пенсионному коэффициенту. Соответствующий законопроект</w:t>
      </w:r>
      <w:r w:rsidRPr="0015025A">
        <w:rPr>
          <w:vertAlign w:val="superscript"/>
        </w:rPr>
        <w:t>1</w:t>
      </w:r>
      <w:r w:rsidRPr="0015025A">
        <w:t xml:space="preserve"> внесли на рассмотрение в Госдуму.</w:t>
      </w:r>
      <w:bookmarkEnd w:id="102"/>
    </w:p>
    <w:p w14:paraId="139A87F7" w14:textId="4D10DFCA" w:rsidR="00925D83" w:rsidRPr="0015025A" w:rsidRDefault="00925D83" w:rsidP="00925D83">
      <w:r w:rsidRPr="0015025A">
        <w:t xml:space="preserve">Речь идет о корректировке ст. 15 Федерального закона от 28 декабря 2013 г. № 400-ФЗ </w:t>
      </w:r>
      <w:r w:rsidR="00E457FE">
        <w:t>«</w:t>
      </w:r>
      <w:r w:rsidRPr="0015025A">
        <w:t>О страховых пенсиях</w:t>
      </w:r>
      <w:r w:rsidR="00E457FE">
        <w:t>»</w:t>
      </w:r>
      <w:r w:rsidRPr="0015025A">
        <w:t>. Так, в нее хотят добавить новый п. 9.1, согласно которому размер ИПК для педагогов и медиков определяется по формуле ИПК = (ИПКс + ИПКн) х 1,5. Эти значения расшифровываются следующим образом:</w:t>
      </w:r>
    </w:p>
    <w:p w14:paraId="2A5EBF36" w14:textId="77777777" w:rsidR="00925D83" w:rsidRPr="0015025A" w:rsidRDefault="00925D83" w:rsidP="00925D83">
      <w:r w:rsidRPr="0015025A">
        <w:t>ИПК – индивидуальный пенсионный коэффициент по состоянию на дату, с которой назначается страховая пенсия по старости, страховая пенсия по инвалидности или страховая пенсия по случаю потери кормильца;</w:t>
      </w:r>
    </w:p>
    <w:p w14:paraId="0FDA421A" w14:textId="77777777" w:rsidR="00925D83" w:rsidRPr="0015025A" w:rsidRDefault="00925D83" w:rsidP="00925D83">
      <w:r w:rsidRPr="0015025A">
        <w:t>ИПКс – соответствующий показатель за периоды, имевшие место до 1 января 2015 года;</w:t>
      </w:r>
    </w:p>
    <w:p w14:paraId="43269DDC" w14:textId="77777777" w:rsidR="00925D83" w:rsidRPr="0015025A" w:rsidRDefault="00925D83" w:rsidP="00925D83">
      <w:r w:rsidRPr="0015025A">
        <w:lastRenderedPageBreak/>
        <w:t>ИПКн – индивидуальный пенсионный коэффициент за периоды, имевшие место с 1 января 2015 года, по состоянию на дату, с которой назначаются указанные страховые пенсии.</w:t>
      </w:r>
    </w:p>
    <w:p w14:paraId="3B82E686" w14:textId="77777777" w:rsidR="00925D83" w:rsidRPr="0015025A" w:rsidRDefault="00925D83" w:rsidP="00925D83">
      <w:r w:rsidRPr="0015025A">
        <w:t>Парламентарии объяснили необходимость внесения изменений особенностями правоприменительной практики. Так, при текущем порядке формирования ИПК величина будущей страховой пенсии таких работников часто не отражает длительности и динамичности их труда, а также его общественное значение. Такая ситуация приводит к снижению прогнозируемости пенсионной поддержки и не соответствует полностью принципам справедливости страховой пенсионной системы.</w:t>
      </w:r>
    </w:p>
    <w:p w14:paraId="27D28836" w14:textId="4500A28C" w:rsidR="00925D83" w:rsidRPr="0015025A" w:rsidRDefault="00E457FE" w:rsidP="00925D83">
      <w:r>
        <w:t>«</w:t>
      </w:r>
      <w:r w:rsidR="00925D83" w:rsidRPr="0015025A">
        <w:t>Данная мера направлена на компенсацию объективно сложившегося дисбаланса между социальной значимостью труда указанных категорий работников и уровнем их пенсионных прав, формируемых в условиях сравнительно невысокой заработной платы и высокой профессиональной нагрузки</w:t>
      </w:r>
      <w:r>
        <w:t>»</w:t>
      </w:r>
      <w:r w:rsidR="00925D83" w:rsidRPr="0015025A">
        <w:t>, – подчеркнули в нижней палате. При принятии изменений поправки вступят в силу со дня их официального опубликования.</w:t>
      </w:r>
    </w:p>
    <w:p w14:paraId="52C037D0" w14:textId="77777777" w:rsidR="00925D83" w:rsidRPr="0015025A" w:rsidRDefault="00925D83" w:rsidP="00925D83">
      <w:r w:rsidRPr="0015025A">
        <w:t>Напомним, что согласно ст. 4 Закона № 400-ФЗ, на страховую пенсию имеют право:</w:t>
      </w:r>
    </w:p>
    <w:p w14:paraId="332A093F" w14:textId="43B40BC5" w:rsidR="00925D83" w:rsidRPr="0015025A" w:rsidRDefault="00925D83" w:rsidP="00925D83">
      <w:r w:rsidRPr="0015025A">
        <w:t xml:space="preserve">россияне, застрахованные в соответствии с Федеральным законом от 15 декабря 2001 г. № 167-ФЗ </w:t>
      </w:r>
      <w:r w:rsidR="00E457FE">
        <w:t>«</w:t>
      </w:r>
      <w:r w:rsidRPr="0015025A">
        <w:t>Об обязательном пенсионном страховании в Российской Федерации</w:t>
      </w:r>
      <w:r w:rsidR="00E457FE">
        <w:t>»</w:t>
      </w:r>
      <w:r w:rsidRPr="0015025A">
        <w:t>, при соблюдении ими условий, предусмотренных Законом № 400-ФЗ;</w:t>
      </w:r>
    </w:p>
    <w:p w14:paraId="6EB171D4" w14:textId="77777777" w:rsidR="00925D83" w:rsidRPr="0015025A" w:rsidRDefault="00925D83" w:rsidP="00925D83">
      <w:r w:rsidRPr="0015025A">
        <w:t>нетрудоспособные члены семей таких граждан, в случаях предусмотренных ст. 10 Закона № 400-ФЗ;</w:t>
      </w:r>
    </w:p>
    <w:p w14:paraId="2868B7D8" w14:textId="77777777" w:rsidR="00925D83" w:rsidRPr="0015025A" w:rsidRDefault="00925D83" w:rsidP="00925D83">
      <w:r w:rsidRPr="0015025A">
        <w:t>иностранные граждане и лица без гражданства, постоянно проживающие в Российской Федерации.</w:t>
      </w:r>
    </w:p>
    <w:p w14:paraId="5461AD9D" w14:textId="77777777" w:rsidR="00925D83" w:rsidRPr="0015025A" w:rsidRDefault="00925D83" w:rsidP="00925D83">
      <w:r w:rsidRPr="0015025A">
        <w:t>_____________________________</w:t>
      </w:r>
    </w:p>
    <w:p w14:paraId="424E3933" w14:textId="5B113E10" w:rsidR="00925D83" w:rsidRPr="0015025A" w:rsidRDefault="00925D83" w:rsidP="00925D83">
      <w:r w:rsidRPr="0015025A">
        <w:rPr>
          <w:vertAlign w:val="superscript"/>
        </w:rPr>
        <w:t>1</w:t>
      </w:r>
      <w:r w:rsidRPr="0015025A">
        <w:t xml:space="preserve"> С текстом законопроекта № 1180033-8 </w:t>
      </w:r>
      <w:r w:rsidR="00E457FE">
        <w:t>«</w:t>
      </w:r>
      <w:r w:rsidRPr="0015025A">
        <w:t xml:space="preserve">О внесении изменений в Федеральный закон </w:t>
      </w:r>
      <w:r w:rsidR="00E457FE">
        <w:t>«</w:t>
      </w:r>
      <w:r w:rsidRPr="0015025A">
        <w:t>О страховых пенсиях</w:t>
      </w:r>
      <w:r w:rsidR="00E457FE">
        <w:t>»</w:t>
      </w:r>
      <w:r w:rsidRPr="0015025A">
        <w:t xml:space="preserve"> в части введения повышенного индивидуального пенсионного коэффициента для педагогических и медицинских работников</w:t>
      </w:r>
      <w:r w:rsidR="00E457FE">
        <w:t>»</w:t>
      </w:r>
      <w:r w:rsidRPr="0015025A">
        <w:t xml:space="preserve"> и материалами к нему можно ознакомиться на официальном сайте Госдумы.</w:t>
      </w:r>
    </w:p>
    <w:p w14:paraId="100589B0" w14:textId="21048F0F" w:rsidR="00925D83" w:rsidRPr="0015025A" w:rsidRDefault="00EA4172" w:rsidP="00925D83">
      <w:hyperlink r:id="rId32" w:history="1">
        <w:r w:rsidR="00925D83" w:rsidRPr="0015025A">
          <w:rPr>
            <w:rStyle w:val="a3"/>
          </w:rPr>
          <w:t>https://www.garant.ru/news/2024071/</w:t>
        </w:r>
      </w:hyperlink>
      <w:r w:rsidR="00925D83" w:rsidRPr="0015025A">
        <w:t xml:space="preserve"> </w:t>
      </w:r>
    </w:p>
    <w:p w14:paraId="40A75DBD" w14:textId="77777777" w:rsidR="0057639C" w:rsidRPr="0015025A" w:rsidRDefault="0057639C" w:rsidP="0057639C">
      <w:pPr>
        <w:pStyle w:val="2"/>
      </w:pPr>
      <w:bookmarkStart w:id="103" w:name="_Toc224886509"/>
      <w:r w:rsidRPr="0015025A">
        <w:t>Газета.ру, 19.03.2026, Россияне старше 80 лет получат в апреле повышенную пенсию</w:t>
      </w:r>
      <w:bookmarkEnd w:id="103"/>
    </w:p>
    <w:p w14:paraId="6FC3F07A" w14:textId="77777777" w:rsidR="0057639C" w:rsidRPr="0015025A" w:rsidRDefault="0057639C" w:rsidP="00356115">
      <w:pPr>
        <w:pStyle w:val="3"/>
      </w:pPr>
      <w:bookmarkStart w:id="104" w:name="_Toc224886510"/>
      <w:r w:rsidRPr="0015025A">
        <w:t>Россияне старше 80 лет получат в апреле повышенную пенсию, ее фиксированная часть увеличится вдвое — до 19 169,4 рублей. Об этом рассказал профессор Финансового университета при правительстве РФ Александр Сафонов.</w:t>
      </w:r>
      <w:bookmarkEnd w:id="104"/>
    </w:p>
    <w:p w14:paraId="4AED69D6" w14:textId="77777777" w:rsidR="0057639C" w:rsidRPr="0015025A" w:rsidRDefault="0057639C" w:rsidP="0057639C">
      <w:r w:rsidRPr="0015025A">
        <w:t>По его словам, в выплату пенсий также входит страховая часть, размер которой зависит от стажа и страховых взносов.</w:t>
      </w:r>
    </w:p>
    <w:p w14:paraId="110217C7" w14:textId="77777777" w:rsidR="0057639C" w:rsidRPr="0015025A" w:rsidRDefault="0057639C" w:rsidP="0057639C">
      <w:r w:rsidRPr="0015025A">
        <w:t>Страховая пенсия по старости для российских граждан состоит из двух частей. Первая часть пенсии является фиксированной, которая в текущем году равна 9 584 рубля. Вторая — страховая, которая зависит от трудового стажа и суммы страховых взносов, которые поступили на пенсионный счет россиянина в качестве взносов с заработной платы, пояснил Сафонов.</w:t>
      </w:r>
    </w:p>
    <w:p w14:paraId="1856E963" w14:textId="326AEFC3" w:rsidR="0057639C" w:rsidRPr="0015025A" w:rsidRDefault="0057639C" w:rsidP="0057639C">
      <w:r w:rsidRPr="0015025A">
        <w:lastRenderedPageBreak/>
        <w:t>До этого член комитета Госдумы по труду, социальной политике и делам ветеранов Светлана Бессараб</w:t>
      </w:r>
      <w:r w:rsidR="00B91D4C" w:rsidRPr="0015025A">
        <w:t xml:space="preserve"> </w:t>
      </w:r>
      <w:r w:rsidRPr="0015025A">
        <w:t>напомнила, что в России с 1 апреля повысятся социальные пенсии. Индексация составит 6,8% и затронет около 4,5 млн граждан страны. Соцпенсии по старости получают россияне, которые не набрали нужное число индивидуальных пенсионных коэффициентов (на данный момент это 30), или не накопили трудовой стаж (15 лет).</w:t>
      </w:r>
    </w:p>
    <w:p w14:paraId="5944485D" w14:textId="77777777" w:rsidR="0057639C" w:rsidRPr="0015025A" w:rsidRDefault="0057639C" w:rsidP="0057639C">
      <w:r w:rsidRPr="0015025A">
        <w:t>Ранее в Госдуме предложили увеличить пенсии врачам и учителям.</w:t>
      </w:r>
    </w:p>
    <w:p w14:paraId="3E2CB544" w14:textId="21EF25E4" w:rsidR="0057639C" w:rsidRPr="0015025A" w:rsidRDefault="00EA4172" w:rsidP="0057639C">
      <w:hyperlink r:id="rId33" w:history="1">
        <w:r w:rsidR="0057639C" w:rsidRPr="0015025A">
          <w:rPr>
            <w:rStyle w:val="a3"/>
          </w:rPr>
          <w:t>https://www.gazeta.ru/business/news/2026/03/19/28088077.shtml</w:t>
        </w:r>
      </w:hyperlink>
      <w:r w:rsidR="0057639C" w:rsidRPr="0015025A">
        <w:t xml:space="preserve"> </w:t>
      </w:r>
    </w:p>
    <w:p w14:paraId="28E946E2" w14:textId="77777777" w:rsidR="00B91D4C" w:rsidRPr="0015025A" w:rsidRDefault="00B91D4C" w:rsidP="00B91D4C">
      <w:pPr>
        <w:pStyle w:val="2"/>
      </w:pPr>
      <w:bookmarkStart w:id="105" w:name="ф7"/>
      <w:bookmarkStart w:id="106" w:name="_Toc224886511"/>
      <w:bookmarkEnd w:id="105"/>
      <w:r w:rsidRPr="0015025A">
        <w:t>Газета.ру, 19.03.2026, Россиянам рассказали, какой стаж нужен для максимальной пенсии</w:t>
      </w:r>
      <w:bookmarkEnd w:id="106"/>
    </w:p>
    <w:p w14:paraId="18510773" w14:textId="4568312C" w:rsidR="00B91D4C" w:rsidRPr="0015025A" w:rsidRDefault="00B91D4C" w:rsidP="00356115">
      <w:pPr>
        <w:pStyle w:val="3"/>
      </w:pPr>
      <w:bookmarkStart w:id="107" w:name="_Toc224886512"/>
      <w:r w:rsidRPr="0015025A">
        <w:t xml:space="preserve">Для получения максимально высокой страховой пенсии в России важен не просто длительный стаж, а официальная работа с белой зарплатой, регулярными страховыми взносами и, при возможности, более поздний выход на пенсию. Об этом </w:t>
      </w:r>
      <w:r w:rsidR="00E457FE">
        <w:t>«</w:t>
      </w:r>
      <w:r w:rsidRPr="0015025A">
        <w:t>Газете.Ru</w:t>
      </w:r>
      <w:r w:rsidR="00E457FE">
        <w:t>»</w:t>
      </w:r>
      <w:r w:rsidRPr="0015025A">
        <w:t xml:space="preserve"> рассказал управляющий партнер HR-агентства А2 Алексей Чихачев.</w:t>
      </w:r>
      <w:bookmarkEnd w:id="107"/>
    </w:p>
    <w:p w14:paraId="779774DB" w14:textId="4D0ACB45" w:rsidR="00B91D4C" w:rsidRPr="0015025A" w:rsidRDefault="00E457FE" w:rsidP="00B91D4C">
      <w:r>
        <w:t>«</w:t>
      </w:r>
      <w:r w:rsidR="00B91D4C" w:rsidRPr="0015025A">
        <w:t>Говорить о том, что максимальную страховую пенсию обеспечивает какой-то один конкретный стаж, некорректно. По действующим правилам в 2026 году для назначения страховой пенсии по старости россиянину необходимо иметь не менее 15 лет страхового стажа и минимум 30 пенсионных коэффициентов. Однако итоговый размер выплаты рассчитывается не только по стажу. Размер страховой пенсии считается по формуле: накопленный ИПК умножается на стоимость одного коэффициента, после чего добавляется фиксированная выплата. С 1 января 2026 года стоимость одного ИПК составляет 156,76 рубля, а фиксированная выплата — 9584,69 рубля. Максимальные выплаты даст стаж в 35–40 лет и более официальной работы, высокий белый доход и, в некоторых случаях, с более поздним выходом на пенсию</w:t>
      </w:r>
      <w:r>
        <w:t>»</w:t>
      </w:r>
      <w:r w:rsidR="00B91D4C" w:rsidRPr="0015025A">
        <w:t>, — пояснил Чихачев.</w:t>
      </w:r>
    </w:p>
    <w:p w14:paraId="086AEA9A" w14:textId="77777777" w:rsidR="00B91D4C" w:rsidRPr="0015025A" w:rsidRDefault="00B91D4C" w:rsidP="00B91D4C">
      <w:r w:rsidRPr="0015025A">
        <w:t>Эксперт отметил, что для высокой пенсии имеет значение так называемый качественный стаж. Речь идет об официальной занятости, полностью белой зарплате и длительном периоде работы, за который работодатель исправно перечисляет страховые взносы, подчеркнул Чихачев. При этом даже высокий доход не позволяет бесконечно увеличивать будущую пенсию, констатировал эксперт.</w:t>
      </w:r>
    </w:p>
    <w:p w14:paraId="08B6BEEF" w14:textId="77777777" w:rsidR="00B91D4C" w:rsidRPr="0015025A" w:rsidRDefault="00B91D4C" w:rsidP="00B91D4C">
      <w:r w:rsidRPr="0015025A">
        <w:t>Он сослался на информацию Социального фонда России, согласно которой за один календарный год можно сформировать максимум 10 индивидуальных пенсионных коэффициентов. Это означает, что у годового начисления пенсионных прав есть установленный предел, предупредил Чихачев.</w:t>
      </w:r>
    </w:p>
    <w:p w14:paraId="65C79803" w14:textId="34C149EA" w:rsidR="00B91D4C" w:rsidRPr="0015025A" w:rsidRDefault="00E457FE" w:rsidP="00B91D4C">
      <w:r>
        <w:t>«</w:t>
      </w:r>
      <w:r w:rsidR="00B91D4C" w:rsidRPr="0015025A">
        <w:t>С практической точки зрения будущая страховая пенсия зависит сразу от трех факторов: продолжительности легального стажа, уровня официального дохода и выбранной стратегии выхода на пенсию</w:t>
      </w:r>
      <w:r>
        <w:t>»</w:t>
      </w:r>
      <w:r w:rsidR="00B91D4C" w:rsidRPr="0015025A">
        <w:t>, — сказал эксперт.</w:t>
      </w:r>
    </w:p>
    <w:p w14:paraId="351F85FB" w14:textId="77777777" w:rsidR="00B91D4C" w:rsidRPr="0015025A" w:rsidRDefault="00B91D4C" w:rsidP="00B91D4C">
      <w:r w:rsidRPr="0015025A">
        <w:t>По его словам, дополнительно повысить размер выплаты можно, если отложить оформление пенсии. По данным СФР, более поздний выход на пенсию на срок от одного года до десяти лет дает повышающие коэффициенты.</w:t>
      </w:r>
    </w:p>
    <w:p w14:paraId="1563AE53" w14:textId="77777777" w:rsidR="00B91D4C" w:rsidRPr="0015025A" w:rsidRDefault="00B91D4C" w:rsidP="00B91D4C">
      <w:r w:rsidRPr="0015025A">
        <w:t>Ранее стало известно, сколько ИПК нужно для средней пенсии.</w:t>
      </w:r>
    </w:p>
    <w:p w14:paraId="5E60CF87" w14:textId="344F3175" w:rsidR="00B91D4C" w:rsidRPr="0015025A" w:rsidRDefault="00EA4172" w:rsidP="00B91D4C">
      <w:hyperlink r:id="rId34" w:history="1">
        <w:r w:rsidR="00B91D4C" w:rsidRPr="0015025A">
          <w:rPr>
            <w:rStyle w:val="a3"/>
          </w:rPr>
          <w:t>https://www.gazeta.ru/business/news/2026/03/19/28085095.shtml</w:t>
        </w:r>
      </w:hyperlink>
      <w:r w:rsidR="00B91D4C" w:rsidRPr="0015025A">
        <w:t xml:space="preserve"> </w:t>
      </w:r>
    </w:p>
    <w:p w14:paraId="4A49908D" w14:textId="77777777" w:rsidR="00584373" w:rsidRPr="0015025A" w:rsidRDefault="00584373" w:rsidP="00584373">
      <w:pPr>
        <w:pStyle w:val="2"/>
      </w:pPr>
      <w:bookmarkStart w:id="108" w:name="_Toc224886513"/>
      <w:r w:rsidRPr="0015025A">
        <w:t>ФедералПресс, 19.03.2026, Стало известно, когда работающим россиянам увеличат пенсии</w:t>
      </w:r>
      <w:bookmarkEnd w:id="108"/>
    </w:p>
    <w:p w14:paraId="033B53E8" w14:textId="36A265E6" w:rsidR="00584373" w:rsidRPr="0015025A" w:rsidRDefault="00584373" w:rsidP="00356115">
      <w:pPr>
        <w:pStyle w:val="3"/>
      </w:pPr>
      <w:bookmarkStart w:id="109" w:name="_Toc224886514"/>
      <w:r w:rsidRPr="0015025A">
        <w:t xml:space="preserve">Следующее увеличение пенсий в России произойдет в августе - прибавку получат работающие пенсионеры. Об этом </w:t>
      </w:r>
      <w:r w:rsidR="00E457FE">
        <w:t>«</w:t>
      </w:r>
      <w:r w:rsidRPr="0015025A">
        <w:t>ФедералПресс</w:t>
      </w:r>
      <w:r w:rsidR="00E457FE">
        <w:t>»</w:t>
      </w:r>
      <w:r w:rsidRPr="0015025A">
        <w:t xml:space="preserve"> рассказал кандидат экономических наук, доцент Финансового университета при правительстве РФ Игорь Балынин.</w:t>
      </w:r>
      <w:bookmarkEnd w:id="109"/>
      <w:r w:rsidRPr="0015025A">
        <w:t xml:space="preserve"> </w:t>
      </w:r>
    </w:p>
    <w:p w14:paraId="160EA73A" w14:textId="3FBFCFFB" w:rsidR="00584373" w:rsidRPr="0015025A" w:rsidRDefault="00E457FE" w:rsidP="00584373">
      <w:r>
        <w:t>«</w:t>
      </w:r>
      <w:r w:rsidR="00584373" w:rsidRPr="0015025A">
        <w:t>В августе 2026 года будет проведена беззаявительная корректировка размеров страховых пенсий по старости, благодаря которой они станут выше у тех пенсионеров, которые в 2025 году официально осуществляли трудовую деятельность</w:t>
      </w:r>
      <w:r>
        <w:t>»</w:t>
      </w:r>
      <w:r w:rsidR="00584373" w:rsidRPr="0015025A">
        <w:t>, - отметил Балынин.</w:t>
      </w:r>
    </w:p>
    <w:p w14:paraId="4B321B89" w14:textId="77777777" w:rsidR="00584373" w:rsidRPr="0015025A" w:rsidRDefault="00584373" w:rsidP="00584373">
      <w:r w:rsidRPr="0015025A">
        <w:t>По его словам, у неофициально работавших пенсионеров индивидуальные пенсионные коэффициенты не сформировались, а значит, и увеличения страховых пенсий в августе 2026 года не будет.</w:t>
      </w:r>
    </w:p>
    <w:p w14:paraId="5C5741D7" w14:textId="77777777" w:rsidR="00584373" w:rsidRPr="0015025A" w:rsidRDefault="00584373" w:rsidP="00584373">
      <w:r w:rsidRPr="0015025A">
        <w:t>Эксперт уточнил, что у каждого пенсионера сумма увеличения будет индивидуальной. С учетом, во-первых максимально учитываемого числа индивидуальных пенсионных коэффициентов (ИПК) в количестве 3, а, во-вторых, текущей стоимости одного в 156,76 рублей сумма августовского увеличения размера страховой пенсии по старости составит до 470,28 рублей.</w:t>
      </w:r>
    </w:p>
    <w:p w14:paraId="1A85C49A" w14:textId="77777777" w:rsidR="00584373" w:rsidRPr="0015025A" w:rsidRDefault="00584373" w:rsidP="00584373">
      <w:r w:rsidRPr="0015025A">
        <w:t>Никакие заявления для проведения данной корректировки традиционно не потребуется подавать, все данные у Социального фонда России есть, повышение пройдет автоматически и с августа 2026 года пенсионеры, у которых за 2025 год ИПК, будут получать страховые пенсии в увеличенном размере, подытожил экономист.</w:t>
      </w:r>
    </w:p>
    <w:p w14:paraId="18D40637" w14:textId="77777777" w:rsidR="00584373" w:rsidRPr="0015025A" w:rsidRDefault="00584373" w:rsidP="00584373">
      <w:r w:rsidRPr="0015025A">
        <w:t>Напомним, стало известно, в каких регионах России самые высокие пенсии.</w:t>
      </w:r>
    </w:p>
    <w:p w14:paraId="3D2EE0C6" w14:textId="49BB184F" w:rsidR="00111D7C" w:rsidRPr="0015025A" w:rsidRDefault="00EA4172" w:rsidP="00584373">
      <w:hyperlink r:id="rId35" w:history="1">
        <w:r w:rsidR="00584373" w:rsidRPr="0015025A">
          <w:rPr>
            <w:rStyle w:val="a3"/>
          </w:rPr>
          <w:t>https://fedpress.ru/news/77/society/3429756</w:t>
        </w:r>
      </w:hyperlink>
    </w:p>
    <w:p w14:paraId="7D7D9A72" w14:textId="22E8E48A" w:rsidR="0024696C" w:rsidRPr="0015025A" w:rsidRDefault="0024696C" w:rsidP="0024696C">
      <w:pPr>
        <w:pStyle w:val="2"/>
      </w:pPr>
      <w:bookmarkStart w:id="110" w:name="_Toc224886515"/>
      <w:r w:rsidRPr="0015025A">
        <w:t xml:space="preserve">RTVI, 19.03.2026, </w:t>
      </w:r>
      <w:r w:rsidR="00E457FE">
        <w:t>«</w:t>
      </w:r>
      <w:r w:rsidRPr="0015025A">
        <w:t>Неправильно начисляются пенсии</w:t>
      </w:r>
      <w:r w:rsidR="00E457FE">
        <w:t>»</w:t>
      </w:r>
      <w:r w:rsidRPr="0015025A">
        <w:t>: В Госдуме требуют проверить Социальный фонд</w:t>
      </w:r>
      <w:bookmarkEnd w:id="110"/>
    </w:p>
    <w:p w14:paraId="569AFD0D" w14:textId="56D37D95" w:rsidR="0024696C" w:rsidRPr="0015025A" w:rsidRDefault="0024696C" w:rsidP="00356115">
      <w:pPr>
        <w:pStyle w:val="3"/>
      </w:pPr>
      <w:bookmarkStart w:id="111" w:name="_Toc224886516"/>
      <w:r w:rsidRPr="0015025A">
        <w:t xml:space="preserve">В Госдуме 19 марта глава Счетной палаты Борис Ковальчук представит отчет о работе ведомства за 2025 год. Депутат </w:t>
      </w:r>
      <w:r w:rsidR="00E457FE">
        <w:t>«</w:t>
      </w:r>
      <w:r w:rsidRPr="0015025A">
        <w:t>Справедливой России</w:t>
      </w:r>
      <w:r w:rsidR="00E457FE">
        <w:t>»</w:t>
      </w:r>
      <w:r w:rsidRPr="0015025A">
        <w:t>, глава комитета по защите конкуренции Валерий Гартунг заявил RTVI, что намерен на заседании поднять острую тему - правильность начисления пенсий.</w:t>
      </w:r>
      <w:bookmarkEnd w:id="111"/>
    </w:p>
    <w:p w14:paraId="12EABC75" w14:textId="6538654A" w:rsidR="0024696C" w:rsidRPr="0015025A" w:rsidRDefault="00E457FE" w:rsidP="0024696C">
      <w:r>
        <w:t>«</w:t>
      </w:r>
      <w:r w:rsidR="0024696C" w:rsidRPr="0015025A">
        <w:t xml:space="preserve">Сегодня обязательно поговорим со Счетной палатой о защите прав граждан, прежде всего пенсионных прав. В приемные </w:t>
      </w:r>
      <w:r>
        <w:t>«</w:t>
      </w:r>
      <w:r w:rsidR="0024696C" w:rsidRPr="0015025A">
        <w:t>Справедливой России</w:t>
      </w:r>
      <w:r>
        <w:t>»</w:t>
      </w:r>
      <w:r w:rsidR="0024696C" w:rsidRPr="0015025A">
        <w:t xml:space="preserve"> обращаются очень много людей с жалобами на то, что им неправильно начисляются пенсии. К сожалению, треть из этих обращений по статистике находит свое подтверждение</w:t>
      </w:r>
      <w:r>
        <w:t>»</w:t>
      </w:r>
      <w:r w:rsidR="0024696C" w:rsidRPr="0015025A">
        <w:t>, - сказал парламентарий.</w:t>
      </w:r>
    </w:p>
    <w:p w14:paraId="524C9B16" w14:textId="77777777" w:rsidR="0024696C" w:rsidRPr="0015025A" w:rsidRDefault="0024696C" w:rsidP="0024696C">
      <w:r w:rsidRPr="0015025A">
        <w:t>Он напомнил, что несколько лет назад Счетная палата уже проводила аудит тогдашнего Пенсионного фонда - ныне Социального фонда - и выявила нарушения при начислении пенсий в 16% случаев. Теперь депутат намерен добиться повторной проверки.</w:t>
      </w:r>
    </w:p>
    <w:p w14:paraId="5FE678E0" w14:textId="4532FE2B" w:rsidR="0024696C" w:rsidRPr="0015025A" w:rsidRDefault="00E457FE" w:rsidP="0024696C">
      <w:r>
        <w:lastRenderedPageBreak/>
        <w:t>«</w:t>
      </w:r>
      <w:r w:rsidR="0024696C" w:rsidRPr="0015025A">
        <w:t>Мы поставим вопрос о том, чтобы снова проводить такой аудит уже теперь Социального фонда</w:t>
      </w:r>
      <w:r>
        <w:t>»</w:t>
      </w:r>
      <w:r w:rsidR="0024696C" w:rsidRPr="0015025A">
        <w:t>, - заявил он.</w:t>
      </w:r>
    </w:p>
    <w:p w14:paraId="27B81A12" w14:textId="76108B08" w:rsidR="0024696C" w:rsidRPr="0015025A" w:rsidRDefault="0024696C" w:rsidP="0024696C">
      <w:r w:rsidRPr="0015025A">
        <w:t xml:space="preserve">Вопрос в том, поддержат ли инициативу другие фракции: для включения проверки в план работы Счетной палаты нужно поручение Госдумы. Гартунг рассчитывает хотя бы на консолидацию оппозиции: </w:t>
      </w:r>
      <w:r w:rsidR="00E457FE">
        <w:t>«</w:t>
      </w:r>
      <w:r w:rsidRPr="0015025A">
        <w:t>Если [спикер ГД] Вячеслав Викторович Володин увидит, что здесь консолидированная поддержка есть хотя бы оппозиционных фракций - это уже предмет для обсуждения</w:t>
      </w:r>
      <w:r w:rsidR="00E457FE">
        <w:t>»</w:t>
      </w:r>
      <w:r w:rsidRPr="0015025A">
        <w:t>.</w:t>
      </w:r>
    </w:p>
    <w:p w14:paraId="5CCCDF35" w14:textId="77777777" w:rsidR="0024696C" w:rsidRPr="0015025A" w:rsidRDefault="0024696C" w:rsidP="0024696C">
      <w:r w:rsidRPr="0015025A">
        <w:t>По его оценке, проверка может быть включена в план на 2027 год, однако не исключен и внеочередной аудит.</w:t>
      </w:r>
    </w:p>
    <w:p w14:paraId="3A9BD6B6" w14:textId="42099B96" w:rsidR="0024696C" w:rsidRPr="0015025A" w:rsidRDefault="0024696C" w:rsidP="0024696C">
      <w:r w:rsidRPr="0015025A">
        <w:t xml:space="preserve">Гартунг добавил, что на первом месте среди задач Счетной палаты - </w:t>
      </w:r>
      <w:r w:rsidR="00E457FE">
        <w:t>«</w:t>
      </w:r>
      <w:r w:rsidRPr="0015025A">
        <w:t>обеспечение экономики деньгами и обеспечение роста экономики</w:t>
      </w:r>
      <w:r w:rsidR="00E457FE">
        <w:t>»</w:t>
      </w:r>
      <w:r w:rsidRPr="0015025A">
        <w:t>.</w:t>
      </w:r>
    </w:p>
    <w:p w14:paraId="0788D186" w14:textId="14FF8B61" w:rsidR="0024696C" w:rsidRPr="0015025A" w:rsidRDefault="00E457FE" w:rsidP="0024696C">
      <w:r>
        <w:t>«</w:t>
      </w:r>
      <w:r w:rsidR="0024696C" w:rsidRPr="0015025A">
        <w:t>Это первично. Если у вас есть доходы, то, соответственно, вы имеете возможность делать расходы. А контролировать расходы, не имея доходов. Это тоже нужно делать, но все-таки первично - нужно сначала понять, откуда деньги взять</w:t>
      </w:r>
      <w:r>
        <w:t>»</w:t>
      </w:r>
      <w:r w:rsidR="0024696C" w:rsidRPr="0015025A">
        <w:t>, - уточнил парламентарий.</w:t>
      </w:r>
    </w:p>
    <w:p w14:paraId="26DAA725" w14:textId="77777777" w:rsidR="0024696C" w:rsidRPr="0015025A" w:rsidRDefault="0024696C" w:rsidP="0024696C">
      <w:r w:rsidRPr="0015025A">
        <w:t>Ранее Володин сообщил, что формат заседания в Госдуме, где выступит Ковальчук, будет расширенным. Помимо доклада главы Счетной палаты и вопросов депутатов, предусмотрены выступления председателя профильного комитета и представителей всех фракций.</w:t>
      </w:r>
    </w:p>
    <w:p w14:paraId="2D4B0963" w14:textId="77777777" w:rsidR="0024696C" w:rsidRPr="0015025A" w:rsidRDefault="0024696C" w:rsidP="0024696C">
      <w:r w:rsidRPr="0015025A">
        <w:t>Участие примут и статс-секретари - заместители руководителей федеральных министерств и ведомств: соответствующие изменения в регламент Госдумы были приняты в мае прошлого года. По итогам обсуждения будет подготовлен проект постановления с предложениями и рекомендациями депутатов.</w:t>
      </w:r>
    </w:p>
    <w:p w14:paraId="3DB35EE3" w14:textId="2B6E2F2A" w:rsidR="0024696C" w:rsidRPr="0015025A" w:rsidRDefault="00EA4172" w:rsidP="0024696C">
      <w:hyperlink r:id="rId36" w:history="1">
        <w:r w:rsidR="0024696C" w:rsidRPr="0015025A">
          <w:rPr>
            <w:rStyle w:val="a3"/>
          </w:rPr>
          <w:t>https://rtvi.com/news/nepravilno-nachislyayutsya-pensii-v-gosdume-trebuyut-proverit-soczialnyj-fond/</w:t>
        </w:r>
      </w:hyperlink>
      <w:r w:rsidR="0024696C" w:rsidRPr="0015025A">
        <w:t xml:space="preserve"> </w:t>
      </w:r>
    </w:p>
    <w:p w14:paraId="00DBAD0C" w14:textId="77777777" w:rsidR="004428BE" w:rsidRPr="0015025A" w:rsidRDefault="004428BE" w:rsidP="004428BE">
      <w:pPr>
        <w:pStyle w:val="2"/>
      </w:pPr>
      <w:bookmarkStart w:id="112" w:name="_Toc224886517"/>
      <w:r w:rsidRPr="0015025A">
        <w:t>DEITA.RU, 19.03.2026, Как получить надбавку в 1413 рублей в марте и зачислить новые баллы в стаж</w:t>
      </w:r>
      <w:bookmarkEnd w:id="112"/>
    </w:p>
    <w:p w14:paraId="068A4DD3" w14:textId="77777777" w:rsidR="004428BE" w:rsidRPr="0015025A" w:rsidRDefault="004428BE" w:rsidP="00356115">
      <w:pPr>
        <w:pStyle w:val="3"/>
      </w:pPr>
      <w:bookmarkStart w:id="113" w:name="_Toc224886518"/>
      <w:r w:rsidRPr="0015025A">
        <w:t>В 2026 году в России сохраняются возможности формирования страхового стажа для граждан, даже если они официально не трудоустроены. Это особенно актуально для тех, кто занимается уходом за людьми, не способными самостоятельно себя обслуживать, сообщает ИА DEITA.RU.</w:t>
      </w:r>
      <w:bookmarkEnd w:id="113"/>
    </w:p>
    <w:p w14:paraId="02D84E6E" w14:textId="77777777" w:rsidR="004428BE" w:rsidRPr="0015025A" w:rsidRDefault="004428BE" w:rsidP="004428BE">
      <w:r w:rsidRPr="0015025A">
        <w:t>Законодательство относит такие периоды ухода к страховым, что позволяет учитывать их при расчёте пенсии и начислении пенсионных баллов. Право засчитывать стаж и получать пенсионные коэффициенты возникает у тех, кто помогает конкретным категориям граждан.</w:t>
      </w:r>
    </w:p>
    <w:p w14:paraId="3F458878" w14:textId="77777777" w:rsidR="004428BE" w:rsidRPr="0015025A" w:rsidRDefault="004428BE" w:rsidP="004428BE">
      <w:r w:rsidRPr="0015025A">
        <w:t>Это, прежде всего, пенсионеры, перешагнувшие отметку в 80 лет; пожилые люди младше этого возраста, но нуждающиеся в постоянном медицинском присмотре; а также инвалиды первой группы, за исключением инвалидов с детства.</w:t>
      </w:r>
    </w:p>
    <w:p w14:paraId="69912821" w14:textId="77777777" w:rsidR="004428BE" w:rsidRPr="0015025A" w:rsidRDefault="004428BE" w:rsidP="004428BE">
      <w:r w:rsidRPr="0015025A">
        <w:t xml:space="preserve">Такие условия отражают заботу государства о наиболее уязвимых слоях населения и стимулируют уход со стороны родственников или опекунов. Система выплат, связанная с уходом, претерпела изменения с 2025 года. Теперь фиксированная надбавка </w:t>
      </w:r>
      <w:r w:rsidRPr="0015025A">
        <w:lastRenderedPageBreak/>
        <w:t>выплачивается не опекуну, а непосредственно пенсионеру, становясь частью его основной пенсии.</w:t>
      </w:r>
    </w:p>
    <w:p w14:paraId="00BD72C7" w14:textId="77777777" w:rsidR="004428BE" w:rsidRPr="0015025A" w:rsidRDefault="004428BE" w:rsidP="004428BE">
      <w:r w:rsidRPr="0015025A">
        <w:t>На 2026 год размеры этих прибавок уже скорректированы с учётом индексации. Так, для тех, кто получает страховую пенсию, размер надбавки составляет 1 413 рублей, а для тех, кто получает государственную или социальную пенсию, — 1 471 рубль (начиная с апреля 2026 года).</w:t>
      </w:r>
    </w:p>
    <w:p w14:paraId="7EE8E846" w14:textId="77777777" w:rsidR="004428BE" w:rsidRPr="0015025A" w:rsidRDefault="004428BE" w:rsidP="004428BE">
      <w:r w:rsidRPr="0015025A">
        <w:t>Для родителей или опекунов, ухаживающих за детьми-инвалидами или инвалидами с детства первой группы, сумма компенсации значительно выше — 11 563 рубля. Для проживающих в районах с суровым климатом, например, на Крайнем Севере, эти выплаты увеличиваются с учётом районного коэффициента.</w:t>
      </w:r>
    </w:p>
    <w:p w14:paraId="4823B72C" w14:textId="3BC27005" w:rsidR="004428BE" w:rsidRPr="0015025A" w:rsidRDefault="004428BE" w:rsidP="004428BE">
      <w:r w:rsidRPr="0015025A">
        <w:t xml:space="preserve">Периоды ухода полностью засчитываются в страховой стаж с соотношением </w:t>
      </w:r>
      <w:r w:rsidR="00E457FE">
        <w:t>«</w:t>
      </w:r>
      <w:r w:rsidRPr="0015025A">
        <w:t>год за год</w:t>
      </w:r>
      <w:r w:rsidR="00E457FE">
        <w:t>»</w:t>
      </w:r>
      <w:r w:rsidRPr="0015025A">
        <w:t>. За каждый завершённый календарный год ухаживания начисляется 1,8 индивидуального пенсионного коэффициента. Если же уход продолжается неполный год, количество баллов определяется пропорционально фактически отработанному времени.</w:t>
      </w:r>
    </w:p>
    <w:p w14:paraId="1D36EE06" w14:textId="77777777" w:rsidR="004428BE" w:rsidRPr="0015025A" w:rsidRDefault="004428BE" w:rsidP="004428BE">
      <w:r w:rsidRPr="0015025A">
        <w:t>Чтобы периоды ухода были учтены, ухаживающий должен выполнить несколько требований. Во-первых, он не должен быть официально трудоустроен и получать доходы от предпринимательской деятельности, включая самозанятых, которые уплачивают взносы.</w:t>
      </w:r>
    </w:p>
    <w:p w14:paraId="5F562A41" w14:textId="77777777" w:rsidR="004428BE" w:rsidRPr="0015025A" w:rsidRDefault="004428BE" w:rsidP="004428BE">
      <w:r w:rsidRPr="0015025A">
        <w:t>Во-вторых, такой человек не должен иметь статус пенсионера или получать пособие по безработице. В-третьих, он обязан иметь трудовой стаж до или после периода ухода — это подтверждается соответствующими документами.</w:t>
      </w:r>
    </w:p>
    <w:p w14:paraId="079FE3CC" w14:textId="77777777" w:rsidR="004428BE" w:rsidRPr="0015025A" w:rsidRDefault="004428BE" w:rsidP="004428BE">
      <w:r w:rsidRPr="0015025A">
        <w:t>Для тех, кто начал осуществлять уход с 1 января 2026 года, законодатель предусмотрел возможность гибкого подтверждения периодов деятельности в Социальном фонде России.</w:t>
      </w:r>
    </w:p>
    <w:p w14:paraId="1BF2B6F8" w14:textId="77777777" w:rsidR="004428BE" w:rsidRPr="0015025A" w:rsidRDefault="004428BE" w:rsidP="004428BE">
      <w:r w:rsidRPr="0015025A">
        <w:t>Подтверждение можно осуществлять несколькими способами: сразу после завершения ухода, если уговорено официальное трудоустройство или выход на пенсию; по частям, если период ухода небольшой — например, спустя месяц или два после начала ухаживания; а также регулярно, подавая документы в фонд не реже одного раза в год.</w:t>
      </w:r>
    </w:p>
    <w:p w14:paraId="496201DD" w14:textId="77777777" w:rsidR="004428BE" w:rsidRPr="0015025A" w:rsidRDefault="004428BE" w:rsidP="004428BE">
      <w:r w:rsidRPr="0015025A">
        <w:t>Такая система позволяет максимально удобным и прозрачным образом фиксировать продолжительность ухода. Закон чётко запрещает одновременно иметь официальное трудоустройство и получать пенсионные баллы за уход.</w:t>
      </w:r>
    </w:p>
    <w:p w14:paraId="4FEE56D9" w14:textId="77777777" w:rsidR="004428BE" w:rsidRPr="0015025A" w:rsidRDefault="004428BE" w:rsidP="004428BE">
      <w:r w:rsidRPr="0015025A">
        <w:t>Если человек возвращается на работу, начисление баллов по уходу прекращается, и система начинает учитывать только стаж трудовой деятельности. При этом количество баллов, начисляемых за год работы, зависит от официальной зарплаты и может существенно превышать 1,8 балла, которые идут за уход. Таким образом, хотя уход ценен и влияет на будущую пенсию, официальная работа с достойным доходом остаётся более выгодной для пенсионных накоплений.</w:t>
      </w:r>
    </w:p>
    <w:p w14:paraId="05869B54" w14:textId="77777777" w:rsidR="004428BE" w:rsidRPr="0015025A" w:rsidRDefault="004428BE" w:rsidP="004428BE">
      <w:r w:rsidRPr="0015025A">
        <w:t>Система, регулирующая назначения надбавок, обеспечивает своевременное начисление выплат. Если уход за пожилым человеком официально оформлен, например, в конце февраля 2026 года, прибавка появляется уже в марте и составляет от 1 413 до 1 471 рублей.</w:t>
      </w:r>
    </w:p>
    <w:p w14:paraId="1801867D" w14:textId="77777777" w:rsidR="004428BE" w:rsidRPr="0015025A" w:rsidRDefault="004428BE" w:rsidP="004428BE">
      <w:r w:rsidRPr="0015025A">
        <w:lastRenderedPageBreak/>
        <w:t>Аналогично действует механизм для тех, кто достиг 80-летнего возраста или получил статус инвалида первой группы — надбавка будет включена в пенсионные выплаты на следующий месяц после подтверждения таких изменений. Это гарантирует оперативную поддержку и своевременное начисление льгот тем, кто в них нуждается.</w:t>
      </w:r>
    </w:p>
    <w:p w14:paraId="412F3CDF" w14:textId="091E41AC" w:rsidR="00584373" w:rsidRPr="0015025A" w:rsidRDefault="00EA4172" w:rsidP="004428BE">
      <w:hyperlink r:id="rId37" w:history="1">
        <w:r w:rsidR="004428BE" w:rsidRPr="0015025A">
          <w:rPr>
            <w:rStyle w:val="a3"/>
          </w:rPr>
          <w:t>https://deita.ru/article/582761</w:t>
        </w:r>
      </w:hyperlink>
    </w:p>
    <w:p w14:paraId="328B12EC" w14:textId="77777777" w:rsidR="004428BE" w:rsidRPr="0015025A" w:rsidRDefault="004428BE" w:rsidP="004428BE">
      <w:pPr>
        <w:pStyle w:val="2"/>
      </w:pPr>
      <w:bookmarkStart w:id="114" w:name="_Toc224886519"/>
      <w:r w:rsidRPr="0015025A">
        <w:t>DEITA.RU, 19.03.2026, Какой стаж часто упускает Соцфонд при расчёте пенсии</w:t>
      </w:r>
      <w:bookmarkEnd w:id="114"/>
    </w:p>
    <w:p w14:paraId="1C61B284" w14:textId="77777777" w:rsidR="004428BE" w:rsidRPr="0015025A" w:rsidRDefault="004428BE" w:rsidP="00356115">
      <w:pPr>
        <w:pStyle w:val="3"/>
      </w:pPr>
      <w:bookmarkStart w:id="115" w:name="_Toc224886520"/>
      <w:r w:rsidRPr="0015025A">
        <w:t>В системе пенсионного обеспечения учет прав граждан осуществляется через Социальный фонд, который ведет индивидуальные лицевые счета для каждого будущего пенсионера. Они содержат основную информацию о стаже и взносах, необходимых для определения размера будущей пенсии, сообщает ИА DEITA.RU.</w:t>
      </w:r>
      <w:bookmarkEnd w:id="115"/>
    </w:p>
    <w:p w14:paraId="6B0A3011" w14:textId="17CA7DBA" w:rsidR="004428BE" w:rsidRPr="0015025A" w:rsidRDefault="004428BE" w:rsidP="004428BE">
      <w:r w:rsidRPr="0015025A">
        <w:t xml:space="preserve">Эксперт проекта </w:t>
      </w:r>
      <w:r w:rsidR="00E457FE">
        <w:t>«</w:t>
      </w:r>
      <w:r w:rsidRPr="0015025A">
        <w:t>Моифинансы.рф</w:t>
      </w:r>
      <w:r w:rsidR="00E457FE">
        <w:t>»</w:t>
      </w:r>
      <w:r w:rsidRPr="0015025A">
        <w:t xml:space="preserve"> Ольга Дайнеко рассказала о том, на какие периоды трудового стажа россиянам стоит особенно обратить внимание при проверке своих данных. Ошибки и расхождения в трудовой биографии могут возникать по разным причинам.</w:t>
      </w:r>
    </w:p>
    <w:p w14:paraId="00E2EC46" w14:textId="77777777" w:rsidR="004428BE" w:rsidRPr="0015025A" w:rsidRDefault="004428BE" w:rsidP="004428BE">
      <w:r w:rsidRPr="0015025A">
        <w:t>Некоторые из них относительно безобидны и допустимы, например связанные с техническими сбоями в системе учета. В случае таких ошибок их легко исправить: достаточно отправить официальное обращение через личный кабинет на сайте Соцфонда.</w:t>
      </w:r>
    </w:p>
    <w:p w14:paraId="1C8EE2B8" w14:textId="77777777" w:rsidR="004428BE" w:rsidRPr="0015025A" w:rsidRDefault="004428BE" w:rsidP="004428BE">
      <w:r w:rsidRPr="0015025A">
        <w:t>После получения заявления специалисты фонду потребуется не более десяти рабочих дней для его рассмотрения и корректировки данных. В таких ситуациях исключена возможность потери или утери данных. Более сложной проблемой является не учёт определенных периодов стажа.</w:t>
      </w:r>
    </w:p>
    <w:p w14:paraId="309C638B" w14:textId="77777777" w:rsidR="004428BE" w:rsidRPr="0015025A" w:rsidRDefault="004428BE" w:rsidP="004428BE">
      <w:r w:rsidRPr="0015025A">
        <w:t>Чаще всего речь идёт о периодах труда до 2002 года, когда далеко не все работодатели передавали сведения в Пенсионный фонд России. Для того чтобы такие периоды были учтены при расчёте пенсии, гражданам необходимо подготовить и предоставить подтверждающие документы: трудовые книжки, трудовые договоры, свидетельства и иные доказательства фактической работы.</w:t>
      </w:r>
    </w:p>
    <w:p w14:paraId="7AA3A166" w14:textId="77777777" w:rsidR="004428BE" w:rsidRPr="0015025A" w:rsidRDefault="004428BE" w:rsidP="004428BE">
      <w:r w:rsidRPr="0015025A">
        <w:t>В случае, если в этих документах зафиксированы указанные периоды, их можно включить в стаж, что положительно скажется на размере будущей пенсии. Однако существует еще одна весьма непростая ситуация — ситуации, связанная с недобросовестностью работодателей, которые целенаправленно уклонялись от полного перечисления страховых взносов или вовсе не платили их. В результате такие периоды не учитываются, а люди лишаются части своих пенсионных прав.</w:t>
      </w:r>
    </w:p>
    <w:p w14:paraId="7273BCB3" w14:textId="40EBE53D" w:rsidR="004428BE" w:rsidRPr="0015025A" w:rsidRDefault="004428BE" w:rsidP="004428BE">
      <w:r w:rsidRPr="0015025A">
        <w:t xml:space="preserve">Особенно проблематично это для тех, кто получал зарплату </w:t>
      </w:r>
      <w:r w:rsidR="00E457FE">
        <w:t>«</w:t>
      </w:r>
      <w:r w:rsidRPr="0015025A">
        <w:t>в конвертах</w:t>
      </w:r>
      <w:r w:rsidR="00E457FE">
        <w:t>»</w:t>
      </w:r>
      <w:r w:rsidRPr="0015025A">
        <w:t>, поскольку за годы работы такие выплаты зачастую не фиксировались в системе. В суде можно добиться признания таких периодов, но процесс этот зачастую долгий и сложный, а при исчезновении работодателя — еще и не всегда возможен, подчеркнула Дайнеко.</w:t>
      </w:r>
    </w:p>
    <w:p w14:paraId="5D1B242C" w14:textId="77777777" w:rsidR="004428BE" w:rsidRPr="0015025A" w:rsidRDefault="004428BE" w:rsidP="004428BE">
      <w:r w:rsidRPr="0015025A">
        <w:t xml:space="preserve">Помимо страхового стажа, в системе учета могут встречаться случаи, когда не учитываются так называемые нестраховые периоды. Речь идет о службе в армии, отпусках по уходу за ребенком до полутора лет, учебе, а также о других ситуациях, </w:t>
      </w:r>
      <w:r w:rsidRPr="0015025A">
        <w:lastRenderedPageBreak/>
        <w:t>которые не связаны напрямую с официальной трудовой деятельностью и страховыми взносами.</w:t>
      </w:r>
    </w:p>
    <w:p w14:paraId="7547A3A4" w14:textId="77777777" w:rsidR="004428BE" w:rsidRPr="0015025A" w:rsidRDefault="004428BE" w:rsidP="004428BE">
      <w:r w:rsidRPr="0015025A">
        <w:t>Такие периоды обладают особым порядком учета, и их включение в расчет пенсии требует соблюдения особых процедур. Есть еще один важный нюанс: некоторые виды стажа полностью не отражены в выписке ИЛС. Это касается государственных служащих, военных, контрактных служащих и представителей других категорий, которые претендуют не на стандартную страховую пенсию, а на государственную пенсию.</w:t>
      </w:r>
    </w:p>
    <w:p w14:paraId="585DCDDA" w14:textId="77777777" w:rsidR="004428BE" w:rsidRPr="0015025A" w:rsidRDefault="004428BE" w:rsidP="004428BE">
      <w:r w:rsidRPr="0015025A">
        <w:t>В случае нехватки выслуги лет при выходе по старости, такой стаж может быть учтен при перерасчете и в других нормативных рамках. Эксперт отметила, что для граждан, столкнувшихся с подобными ситуациями, важна своевременная проверка своих данных и подготовка соответствующих документов, чтобы обеспечить себе максимально корректное расчетное будущее, избегая ошибок или недоучета.</w:t>
      </w:r>
    </w:p>
    <w:p w14:paraId="20176F25" w14:textId="20C95A3E" w:rsidR="004428BE" w:rsidRPr="0015025A" w:rsidRDefault="00EA4172" w:rsidP="004428BE">
      <w:hyperlink r:id="rId38" w:history="1">
        <w:r w:rsidR="004428BE" w:rsidRPr="0015025A">
          <w:rPr>
            <w:rStyle w:val="a3"/>
          </w:rPr>
          <w:t>https://deita.ru/article/582696</w:t>
        </w:r>
      </w:hyperlink>
    </w:p>
    <w:p w14:paraId="03AA9A36" w14:textId="77777777" w:rsidR="005A6F3B" w:rsidRPr="0015025A" w:rsidRDefault="005A6F3B" w:rsidP="005A6F3B">
      <w:pPr>
        <w:pStyle w:val="2"/>
      </w:pPr>
      <w:bookmarkStart w:id="116" w:name="_Toc224886521"/>
      <w:r w:rsidRPr="0015025A">
        <w:t>Конкурент, 19.03.2026, Кому и какие доплаты к пенсии ждать в 2026-м: подробный разбор</w:t>
      </w:r>
      <w:bookmarkEnd w:id="116"/>
    </w:p>
    <w:p w14:paraId="42EACCC1" w14:textId="77777777" w:rsidR="005A6F3B" w:rsidRPr="0015025A" w:rsidRDefault="005A6F3B" w:rsidP="00356115">
      <w:pPr>
        <w:pStyle w:val="3"/>
      </w:pPr>
      <w:bookmarkStart w:id="117" w:name="_Toc224886522"/>
      <w:r w:rsidRPr="0015025A">
        <w:t>В 2026 г. многие российские пенсионеры смогут рассчитывать на дополнительные выплаты к своей пенсии. Депутат Госдумы Алексей Говырин рассказал, какие категории граждан получат прибавку и на какую сумму можно ориентироваться.</w:t>
      </w:r>
      <w:bookmarkEnd w:id="117"/>
    </w:p>
    <w:p w14:paraId="44BDD85D" w14:textId="77777777" w:rsidR="005A6F3B" w:rsidRPr="0015025A" w:rsidRDefault="005A6F3B" w:rsidP="005A6F3B">
      <w:r w:rsidRPr="0015025A">
        <w:t>Поддержка пенсионеров с низким доходом. Если неработающий пенсионер получает пенсию ниже прожиточного минимума, государство доплачивает ему до этого уровня. В 2026 г. федеральный прожиточный минимум для пенсионеров составит 16 288 руб., однако в каждом регионе эта сумма может быть своей, и доплата будет рассчитываться исходя из местного показателя.</w:t>
      </w:r>
    </w:p>
    <w:p w14:paraId="42222FDE" w14:textId="77777777" w:rsidR="005A6F3B" w:rsidRPr="0015025A" w:rsidRDefault="005A6F3B" w:rsidP="005A6F3B">
      <w:r w:rsidRPr="0015025A">
        <w:t>Помощь пожилым и людям с инвалидностью. Для пенсионеров, отметивших 80-летний юбилей, фиксированная часть пенсии автоматически удваивается и достигает 19 169,38 руб. К этой сумме добавляется надбавка за уход (1 413,86 руб.), и в итоге общая фиксированная выплата составляет 20 583,24 руб.</w:t>
      </w:r>
    </w:p>
    <w:p w14:paraId="34932773" w14:textId="77777777" w:rsidR="005A6F3B" w:rsidRPr="0015025A" w:rsidRDefault="005A6F3B" w:rsidP="005A6F3B">
      <w:r w:rsidRPr="0015025A">
        <w:t>Инвалиды I группы получают такую же удвоенную фиксированную выплату, как и 80-летние граждане.</w:t>
      </w:r>
    </w:p>
    <w:p w14:paraId="0C5D2B6A" w14:textId="77777777" w:rsidR="005A6F3B" w:rsidRPr="0015025A" w:rsidRDefault="005A6F3B" w:rsidP="005A6F3B">
      <w:r w:rsidRPr="0015025A">
        <w:t>Доплаты за иждивенцев. Пенсионеры, на попечении которых находятся нетрудоспособные члены семьи (например, дети или внуки), могут получить прибавку: за одного иждивенца – 3 194,90 руб., за двоих – 6 389,79 руб., за троих – 9 584,69 руб.</w:t>
      </w:r>
    </w:p>
    <w:p w14:paraId="6D5743AB" w14:textId="77777777" w:rsidR="005A6F3B" w:rsidRPr="0015025A" w:rsidRDefault="005A6F3B" w:rsidP="005A6F3B">
      <w:r w:rsidRPr="0015025A">
        <w:t>Надбавки за трудовой стаж в особых условиях. За 15 лет работы на Крайнем Севере пенсия увеличится на 4 792,35 руб., а за 20 лет в приравненных к нему районах – на 2 875,41 руб.</w:t>
      </w:r>
    </w:p>
    <w:p w14:paraId="47CBDFDF" w14:textId="77777777" w:rsidR="005A6F3B" w:rsidRPr="0015025A" w:rsidRDefault="005A6F3B" w:rsidP="005A6F3B">
      <w:r w:rsidRPr="0015025A">
        <w:t>Те, кто отработал в сельском хозяйстве 30 лет, получат доплату в размере 2 396,17 руб.</w:t>
      </w:r>
    </w:p>
    <w:p w14:paraId="73584573" w14:textId="77777777" w:rsidR="005A6F3B" w:rsidRPr="0015025A" w:rsidRDefault="005A6F3B" w:rsidP="005A6F3B">
      <w:r w:rsidRPr="0015025A">
        <w:t xml:space="preserve">Специальные выплаты для отдельных профессий. Для работников угольной промышленности и членов летных экипажей гражданской авиации предусмотрены отдельные доплаты. С февраля 2026 г. средний размер прибавки для шахтеров составляет </w:t>
      </w:r>
      <w:r w:rsidRPr="0015025A">
        <w:lastRenderedPageBreak/>
        <w:t>6 736,09 руб., а для летчиков – 21 773,25 руб. Важно помнить, что это средние цифры, и итоговая сумма для каждого будет индивидуальной.</w:t>
      </w:r>
    </w:p>
    <w:p w14:paraId="1C6D4C02" w14:textId="140B98D5" w:rsidR="005A6F3B" w:rsidRPr="0015025A" w:rsidRDefault="005A6F3B" w:rsidP="005A6F3B">
      <w:r w:rsidRPr="0015025A">
        <w:t xml:space="preserve">Выплаты за особые заслуги перед страной. Неработающие женщины, удостоенные звания </w:t>
      </w:r>
      <w:r w:rsidR="00E457FE">
        <w:t>«</w:t>
      </w:r>
      <w:r w:rsidRPr="0015025A">
        <w:t>матери-героини</w:t>
      </w:r>
      <w:r w:rsidR="00E457FE">
        <w:t>»</w:t>
      </w:r>
      <w:r w:rsidRPr="0015025A">
        <w:t>, будут получать ежемесячную доплату в размере 36 619,93 руб.</w:t>
      </w:r>
    </w:p>
    <w:p w14:paraId="2809ACB0" w14:textId="77777777" w:rsidR="005A6F3B" w:rsidRPr="0015025A" w:rsidRDefault="005A6F3B" w:rsidP="005A6F3B">
      <w:r w:rsidRPr="0015025A">
        <w:t>Для Героев России и Труда, а также для некоторых других награжденных граждан (включая олимпийских чемпионов) предусмотрены выплаты от 22 060,20 до 36 619,93 руб.</w:t>
      </w:r>
    </w:p>
    <w:p w14:paraId="1632AC1D" w14:textId="77777777" w:rsidR="005A6F3B" w:rsidRPr="0015025A" w:rsidRDefault="005A6F3B" w:rsidP="005A6F3B">
      <w:r w:rsidRPr="0015025A">
        <w:t>Кроме того, с 1 апреля 2026 г. планируется индексация всех выплат, которые зависят от размера социальной пенсии.</w:t>
      </w:r>
    </w:p>
    <w:p w14:paraId="171FB7C6" w14:textId="22E846C2" w:rsidR="004428BE" w:rsidRPr="0015025A" w:rsidRDefault="00EA4172" w:rsidP="005A6F3B">
      <w:hyperlink r:id="rId39" w:history="1">
        <w:r w:rsidR="005A6F3B" w:rsidRPr="0015025A">
          <w:rPr>
            <w:rStyle w:val="a3"/>
          </w:rPr>
          <w:t>https://konkurent.ru/article/85567</w:t>
        </w:r>
      </w:hyperlink>
    </w:p>
    <w:p w14:paraId="47080A2F" w14:textId="58D8D044" w:rsidR="005A6F3B" w:rsidRPr="0015025A" w:rsidRDefault="005A6F3B" w:rsidP="005A6F3B">
      <w:pPr>
        <w:pStyle w:val="2"/>
      </w:pPr>
      <w:bookmarkStart w:id="118" w:name="_Toc224886523"/>
      <w:r w:rsidRPr="0015025A">
        <w:t>PRIMPRESS, 19.03.2026, В апреле выплатят сразу две пенсии. И одна из них будет с сюрпризом</w:t>
      </w:r>
      <w:bookmarkEnd w:id="118"/>
    </w:p>
    <w:p w14:paraId="1A7B8006" w14:textId="77777777" w:rsidR="005A6F3B" w:rsidRPr="0015025A" w:rsidRDefault="005A6F3B" w:rsidP="00356115">
      <w:pPr>
        <w:pStyle w:val="3"/>
      </w:pPr>
      <w:bookmarkStart w:id="119" w:name="_Toc224886524"/>
      <w:r w:rsidRPr="0015025A">
        <w:t>В апреле часть российских пенсионеров получит сразу две выплаты. Связано это с графиком перечислений и особенностями праздничных дней. Одна из пенсий придет раньше обычного срока, другая будет выплачена в стандартные даты. При этом одна из выплат может оказаться с приятным сюрпризом.</w:t>
      </w:r>
      <w:bookmarkEnd w:id="119"/>
    </w:p>
    <w:p w14:paraId="0EEB1C95" w14:textId="77777777" w:rsidR="005A6F3B" w:rsidRPr="0015025A" w:rsidRDefault="005A6F3B" w:rsidP="005A6F3B">
      <w:r w:rsidRPr="0015025A">
        <w:t>Почему придут две выплаты</w:t>
      </w:r>
    </w:p>
    <w:p w14:paraId="6CB42EA8" w14:textId="77777777" w:rsidR="005A6F3B" w:rsidRPr="0015025A" w:rsidRDefault="005A6F3B" w:rsidP="005A6F3B">
      <w:r w:rsidRPr="0015025A">
        <w:t>При переносе выходных и праздников Пенсионный фонд и банки часто смещают график. Чтобы не задерживать деньги, пенсию за начало месяца перечисляют заранее. В результате в апреле люди могут увидеть на счету две суммы за короткий промежуток времени. Формально каждая из них относится к своему расчетному периоду.</w:t>
      </w:r>
    </w:p>
    <w:p w14:paraId="576EDB84" w14:textId="77777777" w:rsidR="005A6F3B" w:rsidRPr="0015025A" w:rsidRDefault="005A6F3B" w:rsidP="005A6F3B">
      <w:r w:rsidRPr="0015025A">
        <w:t>Выплата может прийти как на карту, так и через почту, в зависимости от выбранного способа. Те, кто получает деньги через почтальона, нередко сталкиваются с более плотным графиком доставки. Поэтому важно следить за уведомлениями и расписанием отделений. При сомнениях лучше уточнить даты в ПФР или банке.</w:t>
      </w:r>
    </w:p>
    <w:p w14:paraId="52E833CA" w14:textId="77777777" w:rsidR="005A6F3B" w:rsidRPr="0015025A" w:rsidRDefault="005A6F3B" w:rsidP="005A6F3B">
      <w:r w:rsidRPr="0015025A">
        <w:t>В чем будет сюрприз</w:t>
      </w:r>
    </w:p>
    <w:p w14:paraId="3117A83F" w14:textId="77777777" w:rsidR="005A6F3B" w:rsidRPr="0015025A" w:rsidRDefault="005A6F3B" w:rsidP="005A6F3B">
      <w:r w:rsidRPr="0015025A">
        <w:t>Дополнительным приятным моментом может стать индексация или доплата. В ряде случаев именно в апреле производится перерасчет с учетом новых коэффициентов. Тогда одна из пенсий окажется немного выше привычной суммы. Разницу можно будет увидеть прямо в квитанции или выписке по счету.</w:t>
      </w:r>
    </w:p>
    <w:p w14:paraId="739E46E2" w14:textId="77777777" w:rsidR="005A6F3B" w:rsidRPr="0015025A" w:rsidRDefault="005A6F3B" w:rsidP="005A6F3B">
      <w:r w:rsidRPr="0015025A">
        <w:t>Иногда к основной пенсии добавляют региональные выплаты или разовые начисления. Это могут быть компенсации, доплаты за стаж, помощь к памятным датам. Для получателя они выглядят как неожиданное увеличение второй пенсии. Подробный состав выплаты всегда можно уточнить в личном кабинете или в отделении.</w:t>
      </w:r>
    </w:p>
    <w:p w14:paraId="1A124FAE" w14:textId="77777777" w:rsidR="005A6F3B" w:rsidRPr="0015025A" w:rsidRDefault="005A6F3B" w:rsidP="005A6F3B">
      <w:r w:rsidRPr="0015025A">
        <w:t>На что обратить внимание пенсионерам</w:t>
      </w:r>
    </w:p>
    <w:p w14:paraId="4B877830" w14:textId="77777777" w:rsidR="005A6F3B" w:rsidRPr="0015025A" w:rsidRDefault="005A6F3B" w:rsidP="005A6F3B">
      <w:r w:rsidRPr="0015025A">
        <w:t>Эксперты советуют не спешить тратить все деньги сразу, учитывая, что вторая пенсия придет с учетом переносов. Важно понимать, за какой месяц и за какой период пришла каждая сумма. Это поможет правильно планировать бюджет до следующей выплаты. Особенно это актуально для тех, кто оплачивает коммунальные услуги и кредиты.</w:t>
      </w:r>
    </w:p>
    <w:p w14:paraId="271AA933" w14:textId="77777777" w:rsidR="005A6F3B" w:rsidRPr="0015025A" w:rsidRDefault="005A6F3B" w:rsidP="005A6F3B">
      <w:r w:rsidRPr="0015025A">
        <w:lastRenderedPageBreak/>
        <w:t>Если пенсия не пришла в ожидаемый день, не стоит сразу паниковать. Иногда задержка связана с работой банка или почты. Для начала можно проверить информацию на сайте ПФР или по телефону горячей линии. В случае явных сбоев лучше оперативно обратиться в свое отделение для разъяснений.</w:t>
      </w:r>
    </w:p>
    <w:p w14:paraId="02DA3585" w14:textId="522514C8" w:rsidR="005A6F3B" w:rsidRPr="0015025A" w:rsidRDefault="00EA4172" w:rsidP="005A6F3B">
      <w:hyperlink r:id="rId40" w:history="1">
        <w:r w:rsidR="005A6F3B" w:rsidRPr="0015025A">
          <w:rPr>
            <w:rStyle w:val="a3"/>
          </w:rPr>
          <w:t>https://primpress.ru/article/132826</w:t>
        </w:r>
      </w:hyperlink>
    </w:p>
    <w:p w14:paraId="145C77F3" w14:textId="77777777" w:rsidR="00866DC4" w:rsidRPr="0015025A" w:rsidRDefault="00866DC4" w:rsidP="00866DC4">
      <w:pPr>
        <w:pStyle w:val="2"/>
      </w:pPr>
      <w:bookmarkStart w:id="120" w:name="_Toc224886525"/>
      <w:r w:rsidRPr="0015025A">
        <w:t>PRIMPRESS, 19.03.2026, Что ждет пенсионеров, проживших более 60 лет</w:t>
      </w:r>
      <w:bookmarkEnd w:id="120"/>
    </w:p>
    <w:p w14:paraId="3A726DE2" w14:textId="77777777" w:rsidR="00866DC4" w:rsidRPr="0015025A" w:rsidRDefault="00866DC4" w:rsidP="00356115">
      <w:pPr>
        <w:pStyle w:val="3"/>
      </w:pPr>
      <w:bookmarkStart w:id="121" w:name="_Toc224886526"/>
      <w:r w:rsidRPr="0015025A">
        <w:t>В России растет число граждан, перешагнувших рубеж в 80 и даже 90 лет. Для тех, кто прожил более 60 лет и уже находится на пенсии, предусмотрен ряд дополнительных мер поддержки. Часть из них действует автоматически, а часть нужно оформлять через ПФР и соцзащиту. Важно знать, на что можно рассчитывать и какие документы потребуются.</w:t>
      </w:r>
      <w:bookmarkEnd w:id="121"/>
    </w:p>
    <w:p w14:paraId="52EE5150" w14:textId="77777777" w:rsidR="00866DC4" w:rsidRPr="0015025A" w:rsidRDefault="00866DC4" w:rsidP="00866DC4">
      <w:r w:rsidRPr="0015025A">
        <w:t>Доплаты и льготы по возрасту</w:t>
      </w:r>
    </w:p>
    <w:p w14:paraId="1BB25E94" w14:textId="77777777" w:rsidR="00866DC4" w:rsidRPr="0015025A" w:rsidRDefault="00866DC4" w:rsidP="00866DC4">
      <w:r w:rsidRPr="0015025A">
        <w:t>После выхода на пенсию многие доплаты зависят не только от стажа, но и от возраста. При достижении 80 лет страховая пенсия по старости увеличивается вдвое за счет фиксированной выплаты. В ряде регионов предусмотрены дополнительные ежемесячные надбавки для долгожителей. Также могут расширяться льготы на оплату ЖКУ, проезд и лекарства.</w:t>
      </w:r>
    </w:p>
    <w:p w14:paraId="24E3188D" w14:textId="77777777" w:rsidR="00866DC4" w:rsidRPr="0015025A" w:rsidRDefault="00866DC4" w:rsidP="00866DC4">
      <w:r w:rsidRPr="0015025A">
        <w:t>Отдельные меры поддержки вводят на уровне субъектов и муниципалитетов. Это могут быть продуктовые наборы, разовые выплаты к юбилейным датам, социальные карты. Важно уточнять перечень именно по месту жительства. Информацию дают в МФЦ, ПФР и органах соцзащиты.</w:t>
      </w:r>
    </w:p>
    <w:p w14:paraId="3731A952" w14:textId="77777777" w:rsidR="00866DC4" w:rsidRPr="0015025A" w:rsidRDefault="00866DC4" w:rsidP="00866DC4">
      <w:r w:rsidRPr="0015025A">
        <w:t>Уход и социальная помощь</w:t>
      </w:r>
    </w:p>
    <w:p w14:paraId="07398F4D" w14:textId="77777777" w:rsidR="00866DC4" w:rsidRPr="0015025A" w:rsidRDefault="00866DC4" w:rsidP="00866DC4">
      <w:r w:rsidRPr="0015025A">
        <w:t>Для пенсионеров старшего возраста доступна услуга социального обслуживания на дому. Соцработник помогает с покупками, оплатой счетов, уборкой и сопровождением к врачам. Если пожилой человек нуждается в постоянном уходе, родственник или другой гражданин может оформить статус ухаживающего. За это полагается небольшая выплата и зачет периода ухода в страховой стаж.</w:t>
      </w:r>
    </w:p>
    <w:p w14:paraId="463B2EA6" w14:textId="77777777" w:rsidR="00866DC4" w:rsidRPr="0015025A" w:rsidRDefault="00866DC4" w:rsidP="00866DC4">
      <w:r w:rsidRPr="0015025A">
        <w:t>В некоторых регионах действуют программы сопровождения одиноких пожилых людей. Им помогают оформить льготы, записаться к врачам, получить технические средства реабилитации. При ухудшении состояния здоровья возможно направление в дом-интернат или пансионат по медико-социальным показаниям. Решение принимается с учетом желания самого пенсионера и заключения специалистов.</w:t>
      </w:r>
    </w:p>
    <w:p w14:paraId="6779808D" w14:textId="77777777" w:rsidR="00866DC4" w:rsidRPr="0015025A" w:rsidRDefault="00866DC4" w:rsidP="00866DC4">
      <w:r w:rsidRPr="0015025A">
        <w:t>Что важно оформить заранее</w:t>
      </w:r>
    </w:p>
    <w:p w14:paraId="3B4590CB" w14:textId="77777777" w:rsidR="00866DC4" w:rsidRPr="0015025A" w:rsidRDefault="00866DC4" w:rsidP="00866DC4">
      <w:r w:rsidRPr="0015025A">
        <w:t>Чтобы не потерять положенные выплаты, нужно следить за актуальностью документов. При достижении возрастных порогов лучше заранее обратиться в ПФР или МФЦ за консультацией. Некоторые доплаты начисляются автоматически, но иногда требуются заявления и справки. Особенно это касается региональных программ и льгот.</w:t>
      </w:r>
    </w:p>
    <w:p w14:paraId="76D080FA" w14:textId="77777777" w:rsidR="00866DC4" w:rsidRPr="0015025A" w:rsidRDefault="00866DC4" w:rsidP="00866DC4">
      <w:r w:rsidRPr="0015025A">
        <w:t xml:space="preserve">Пенсионерам старшего возраста советуют оформить доверенность на близкого человека для решения бытовых и юридических вопросов. Это упростит взаимодействие с банками, управляющими компаниями и госорганами. Родственникам важно знать, какие </w:t>
      </w:r>
      <w:r w:rsidRPr="0015025A">
        <w:lastRenderedPageBreak/>
        <w:t>меры поддержки положены их пожилым близким. Тогда прожитые более 60 лет смогут сопровождаться не только опытом, но и реальной системной помощью.</w:t>
      </w:r>
    </w:p>
    <w:p w14:paraId="26E2DCA5" w14:textId="29EA3885" w:rsidR="005A6F3B" w:rsidRPr="0015025A" w:rsidRDefault="00EA4172" w:rsidP="00866DC4">
      <w:hyperlink r:id="rId41" w:history="1">
        <w:r w:rsidR="00866DC4" w:rsidRPr="0015025A">
          <w:rPr>
            <w:rStyle w:val="a3"/>
          </w:rPr>
          <w:t>https://primpress.ru/article/132824</w:t>
        </w:r>
      </w:hyperlink>
    </w:p>
    <w:p w14:paraId="54AD752D" w14:textId="77777777" w:rsidR="00866DC4" w:rsidRPr="0015025A" w:rsidRDefault="00866DC4" w:rsidP="00866DC4"/>
    <w:p w14:paraId="4A71D91B" w14:textId="77777777" w:rsidR="00111D7C" w:rsidRPr="0015025A" w:rsidRDefault="00111D7C" w:rsidP="00111D7C">
      <w:pPr>
        <w:pStyle w:val="10"/>
      </w:pPr>
      <w:bookmarkStart w:id="122" w:name="_Toc99318655"/>
      <w:bookmarkStart w:id="123" w:name="_Toc165991075"/>
      <w:bookmarkStart w:id="124" w:name="_Toc224886527"/>
      <w:r w:rsidRPr="0015025A">
        <w:t>Региональные СМИ</w:t>
      </w:r>
      <w:bookmarkEnd w:id="51"/>
      <w:bookmarkEnd w:id="122"/>
      <w:bookmarkEnd w:id="123"/>
      <w:bookmarkEnd w:id="124"/>
    </w:p>
    <w:p w14:paraId="78962EF4" w14:textId="77777777" w:rsidR="002D7EA0" w:rsidRPr="0015025A" w:rsidRDefault="002D7EA0" w:rsidP="002D7EA0">
      <w:pPr>
        <w:pStyle w:val="2"/>
      </w:pPr>
      <w:bookmarkStart w:id="125" w:name="_Toc224886528"/>
      <w:r w:rsidRPr="0015025A">
        <w:t>Сиб.фм (Новосибирск), 19.03.2026, Пенсионная реформа-2026: кто выходит на заслуженный отдых и почему опять начались дискуссии о повышении возраста</w:t>
      </w:r>
      <w:bookmarkEnd w:id="125"/>
    </w:p>
    <w:p w14:paraId="34944532" w14:textId="77777777" w:rsidR="002D7EA0" w:rsidRPr="0015025A" w:rsidRDefault="002D7EA0" w:rsidP="00356115">
      <w:pPr>
        <w:pStyle w:val="3"/>
      </w:pPr>
      <w:bookmarkStart w:id="126" w:name="_Toc224886529"/>
      <w:r w:rsidRPr="0015025A">
        <w:t>Пенсионная реформа, стартовавшая в России в 2019 году, в текущем, 2026-м, проходит через очередной этап переходного периода. Уже в 2028-м россияне начнут выходить на пенсию по новым правилам. В то же время в Госдуме РФ опять развернулись дискуссии вокруг возраста выхода на заслуженный отдых.</w:t>
      </w:r>
      <w:bookmarkEnd w:id="126"/>
    </w:p>
    <w:p w14:paraId="372F6110" w14:textId="77777777" w:rsidR="002D7EA0" w:rsidRPr="0015025A" w:rsidRDefault="002D7EA0" w:rsidP="002D7EA0">
      <w:r w:rsidRPr="0015025A">
        <w:t>Очередной этап переходного периода</w:t>
      </w:r>
    </w:p>
    <w:p w14:paraId="2FAB6ABF" w14:textId="77777777" w:rsidR="002D7EA0" w:rsidRPr="0015025A" w:rsidRDefault="002D7EA0" w:rsidP="002D7EA0">
      <w:r w:rsidRPr="0015025A">
        <w:t>В нынешнем году страховую пенсию по старости на общих основаниях начинают получать мужчины 1962 года рождения, которым исполнилось 64 года, и женщины 1967 года рождения, достигшие 59-летия. Также требуется как минимум 15 лет трудового стажа и 30 пенсионных коэффициентов. Если необходимые требования не выполнены, будет назначена социальная пенсия, но возраст выхода на заслуженный отдых при этом сдвигаются на пять лет.</w:t>
      </w:r>
    </w:p>
    <w:p w14:paraId="5E2AE33F" w14:textId="77777777" w:rsidR="002D7EA0" w:rsidRPr="0015025A" w:rsidRDefault="002D7EA0" w:rsidP="002D7EA0">
      <w:r w:rsidRPr="0015025A">
        <w:t>Индексация и средние выплаты</w:t>
      </w:r>
    </w:p>
    <w:p w14:paraId="2E5CDB21" w14:textId="77777777" w:rsidR="002D7EA0" w:rsidRPr="0015025A" w:rsidRDefault="002D7EA0" w:rsidP="002D7EA0">
      <w:r w:rsidRPr="0015025A">
        <w:t>В январе страховые пенсии были проиндексированы на 7,6%, что в денежном выражении составило прибавку в среднем в 1,9 тысячи рублей.</w:t>
      </w:r>
    </w:p>
    <w:p w14:paraId="3B4F4267" w14:textId="77777777" w:rsidR="002D7EA0" w:rsidRPr="0015025A" w:rsidRDefault="002D7EA0" w:rsidP="002D7EA0">
      <w:r w:rsidRPr="0015025A">
        <w:t>Новые предложения и старая критика</w:t>
      </w:r>
    </w:p>
    <w:p w14:paraId="6AB332D8" w14:textId="77777777" w:rsidR="002D7EA0" w:rsidRPr="0015025A" w:rsidRDefault="002D7EA0" w:rsidP="002D7EA0">
      <w:r w:rsidRPr="0015025A">
        <w:t>В марте этого года депутат Госдумы Валентина Терешкова предложила обсудить возможность корректировки пенсионного возраста, аргументируя это изменениями в демографической структуре и текущими экономическими условиями. Однако её тезисы о возможном пересмотре возрастной планки вызвали волну критики.</w:t>
      </w:r>
    </w:p>
    <w:p w14:paraId="77B288F8" w14:textId="40796615" w:rsidR="002D7EA0" w:rsidRPr="0015025A" w:rsidRDefault="002D7EA0" w:rsidP="002D7EA0">
      <w:r w:rsidRPr="0015025A">
        <w:t xml:space="preserve">Одним из самых последовательных оппонентов подобных инициатив традиционно выступает лидер </w:t>
      </w:r>
      <w:r w:rsidR="00E457FE">
        <w:t>«</w:t>
      </w:r>
      <w:r w:rsidRPr="0015025A">
        <w:t>Справедливой России</w:t>
      </w:r>
      <w:r w:rsidR="00E457FE">
        <w:t>»</w:t>
      </w:r>
      <w:r w:rsidRPr="0015025A">
        <w:t xml:space="preserve"> Сергей Миронов. Реформа пенсионной системы 2018–2019 годов, установившая возраст выхода на пенсию на уровне шестидесяти лет для женщин и шестидесяти пяти для мужчин, вызывает неизменное неприятие у политика. Сергей Миронов еще в 2020 году потребовал пересмотра этого решения, назвав его </w:t>
      </w:r>
      <w:r w:rsidR="00E457FE">
        <w:t>«</w:t>
      </w:r>
      <w:r w:rsidRPr="0015025A">
        <w:t>людоедским законом</w:t>
      </w:r>
      <w:r w:rsidR="00E457FE">
        <w:t>»</w:t>
      </w:r>
      <w:r w:rsidRPr="0015025A">
        <w:t xml:space="preserve">. Парламентарий и сейчас продолжает вносить в Госдуму законопроекты, предлагая вернуть прежнюю планку: 55 и 60 лет соответственно. Среди других его предложений – введение ежегодной </w:t>
      </w:r>
      <w:r w:rsidR="00E457FE">
        <w:t>«</w:t>
      </w:r>
      <w:r w:rsidRPr="0015025A">
        <w:t>тринадцатой пенсии</w:t>
      </w:r>
      <w:r w:rsidR="00E457FE">
        <w:t>»</w:t>
      </w:r>
      <w:r w:rsidRPr="0015025A">
        <w:t xml:space="preserve"> в декабре и переход на ежеквартальную индексацию выплат для борьбы с инфляцией.</w:t>
      </w:r>
    </w:p>
    <w:p w14:paraId="173D7FA4" w14:textId="77777777" w:rsidR="002D7EA0" w:rsidRPr="0015025A" w:rsidRDefault="002D7EA0" w:rsidP="002D7EA0">
      <w:r w:rsidRPr="0015025A">
        <w:lastRenderedPageBreak/>
        <w:t>Официальная позиция</w:t>
      </w:r>
    </w:p>
    <w:p w14:paraId="2D567FA2" w14:textId="77777777" w:rsidR="002D7EA0" w:rsidRPr="0015025A" w:rsidRDefault="002D7EA0" w:rsidP="002D7EA0">
      <w:r w:rsidRPr="0015025A">
        <w:t>Несмотря на возобновившиеся обсуждения, официальная позиция властей на данный момент остается неизменной: нового повышения пенсионного возраста не планируется.</w:t>
      </w:r>
    </w:p>
    <w:p w14:paraId="0CA2BE19" w14:textId="0E9AB3B0" w:rsidR="00111D7C" w:rsidRPr="0015025A" w:rsidRDefault="00EA4172" w:rsidP="002D7EA0">
      <w:hyperlink r:id="rId42" w:history="1">
        <w:r w:rsidR="002D7EA0" w:rsidRPr="0015025A">
          <w:rPr>
            <w:rStyle w:val="a3"/>
          </w:rPr>
          <w:t>https://sib.fm/news/2026/03/19/pensionnaya-reforma-2026-kto-vyhodit-na-zasluzhennyj-otdyh-i-pochemu-opyat-nachalis-diskussii-o-povyshenii-vozrasta</w:t>
        </w:r>
      </w:hyperlink>
    </w:p>
    <w:p w14:paraId="2678F4F5" w14:textId="77777777" w:rsidR="002D7EA0" w:rsidRPr="0015025A" w:rsidRDefault="002D7EA0" w:rsidP="002D7EA0"/>
    <w:p w14:paraId="5A637E07" w14:textId="77777777" w:rsidR="00111D7C" w:rsidRDefault="00111D7C" w:rsidP="00111D7C">
      <w:pPr>
        <w:pStyle w:val="251"/>
      </w:pPr>
      <w:bookmarkStart w:id="127" w:name="_Toc99271704"/>
      <w:bookmarkStart w:id="128" w:name="_Toc99318656"/>
      <w:bookmarkStart w:id="129" w:name="_Toc165991076"/>
      <w:bookmarkStart w:id="130" w:name="_Toc62681899"/>
      <w:bookmarkStart w:id="131" w:name="_Toc224886530"/>
      <w:bookmarkEnd w:id="24"/>
      <w:bookmarkEnd w:id="25"/>
      <w:bookmarkEnd w:id="26"/>
      <w:r w:rsidRPr="0015025A">
        <w:lastRenderedPageBreak/>
        <w:t>НОВОСТИ МАКРОЭКОНОМИКИ</w:t>
      </w:r>
      <w:bookmarkEnd w:id="127"/>
      <w:bookmarkEnd w:id="128"/>
      <w:bookmarkEnd w:id="129"/>
      <w:bookmarkEnd w:id="131"/>
    </w:p>
    <w:p w14:paraId="0FC8FF0A" w14:textId="77777777" w:rsidR="00E457FE" w:rsidRDefault="00E457FE" w:rsidP="00E457FE">
      <w:pPr>
        <w:pStyle w:val="2"/>
      </w:pPr>
      <w:bookmarkStart w:id="132" w:name="_Toc224886531"/>
      <w:r>
        <w:t>Эксперт, 19.03.2026, ВЭБ: инвесторы могут рассчитывать на комплексное сопровождение проектов</w:t>
      </w:r>
      <w:bookmarkEnd w:id="132"/>
    </w:p>
    <w:p w14:paraId="2CECD25D" w14:textId="0BD8FC96" w:rsidR="00E457FE" w:rsidRDefault="00E457FE" w:rsidP="00356115">
      <w:pPr>
        <w:pStyle w:val="3"/>
      </w:pPr>
      <w:bookmarkStart w:id="133" w:name="_Toc224886532"/>
      <w:r>
        <w:t>В рамках единой системы поддержки и сопровождения инвестиционных проектов, которая реализуется совместно Минэкономразвития РФ и ВЭБ.РФ по поручению президента, инвесторы могут рассчитывать на комплексное сопровождение проектов, заявил заместитель председателя ВЭБ.РФ Мурат Керефов по итогам заседания комиссии Госсовета по направлению «Инвестиции». Его слова приводит пресс-служба госкорпорации.</w:t>
      </w:r>
      <w:bookmarkEnd w:id="133"/>
    </w:p>
    <w:p w14:paraId="144F0850" w14:textId="77777777" w:rsidR="00E457FE" w:rsidRDefault="00E457FE" w:rsidP="00E457FE">
      <w:r>
        <w:t>ВЭБ совместно с Минэком ведет работу по формированию единой федеральной системы поддержки и сопровождения инвестиционных проектов. О запуске единой системы было объявлено в феврале 2026 года.</w:t>
      </w:r>
    </w:p>
    <w:p w14:paraId="36FEA653" w14:textId="114AD087" w:rsidR="00E457FE" w:rsidRDefault="00E457FE" w:rsidP="00E457FE">
      <w:r>
        <w:t>«Мы запустили сервис, позволяющий инвесторам подать заявку на сопровождение проекта, в рамках которого предлагается единый клиентский путь, объединяющий федеральную и региональную инвестиционную инфраструктуру. Отмечу, что ВЭБ.РФ в рамках единой системы осуществляет сопровождение крупных проектов с объемом инвестиций от 10 млрд руб., при этом для ряда сфер могут устанавливаться другие пороги, например, от 750 млн. руб. для сферы здравоохранения и образования», - сказал Мурат Керефов.</w:t>
      </w:r>
    </w:p>
    <w:p w14:paraId="623FA002" w14:textId="77777777" w:rsidR="00E457FE" w:rsidRDefault="00E457FE" w:rsidP="00E457FE">
      <w:r>
        <w:t>Ключевой темой заседания комиссии Госсовета, которая прошла под председательством губернатора Сахалинской области Валерия Лимаренко, стала поддержка бизнеса и реализация инвестпроектов в регионах России.</w:t>
      </w:r>
    </w:p>
    <w:p w14:paraId="3DEA4F1C" w14:textId="00B3B252" w:rsidR="00E457FE" w:rsidRDefault="00E457FE" w:rsidP="00E457FE">
      <w:r>
        <w:t>С предложением создать единую экосистему сопровождения инвестиций президент России Владимир Путин выступил на пленарной сессии форума «Россия зовет!» 2 декабря 2025 года. Целью экосистемы он назвал предоставление возможности бизнесу получать профессиональные консультации на всем жизненном цикле проекта: от его задумки до реализации.</w:t>
      </w:r>
    </w:p>
    <w:p w14:paraId="60E9AB9A" w14:textId="77777777" w:rsidR="00E457FE" w:rsidRDefault="00E457FE" w:rsidP="00E457FE">
      <w:r>
        <w:t>Глава Минэкономразвития Максим Решетников уточнял, что единая экосистема сопровождения инвестиций объединит и синхронизирует между собой уже имеющиеся различные инструменты поддержки инвесторов, которые есть у ВЭБ.РФ и Минэкономразвития.</w:t>
      </w:r>
    </w:p>
    <w:p w14:paraId="4543D52B" w14:textId="7F568DDC" w:rsidR="00E457FE" w:rsidRPr="000119AA" w:rsidRDefault="00EA4172" w:rsidP="00E457FE">
      <w:hyperlink r:id="rId43" w:history="1">
        <w:r w:rsidR="00E457FE" w:rsidRPr="00857898">
          <w:rPr>
            <w:rStyle w:val="a3"/>
          </w:rPr>
          <w:t>https://expert.ru/news/veb-investory-mogut-rasschityvat-na-kompleksnoe-soprovozhdenie-proektov/</w:t>
        </w:r>
      </w:hyperlink>
      <w:r w:rsidR="00E457FE">
        <w:t xml:space="preserve"> </w:t>
      </w:r>
    </w:p>
    <w:p w14:paraId="0DC840DF" w14:textId="74F26FC8" w:rsidR="0060449D" w:rsidRPr="0060449D" w:rsidRDefault="0060449D" w:rsidP="0060449D">
      <w:pPr>
        <w:pStyle w:val="2"/>
      </w:pPr>
      <w:bookmarkStart w:id="134" w:name="_Toc224886533"/>
      <w:r w:rsidRPr="0060449D">
        <w:lastRenderedPageBreak/>
        <w:t xml:space="preserve">Эксперт </w:t>
      </w:r>
      <w:r w:rsidRPr="0060449D">
        <w:rPr>
          <w:lang w:val="en-US"/>
        </w:rPr>
        <w:t>Online</w:t>
      </w:r>
      <w:r w:rsidRPr="0060449D">
        <w:t>, 19.03.2026, Почему вырос средний размер вклада в банках</w:t>
      </w:r>
      <w:bookmarkEnd w:id="134"/>
    </w:p>
    <w:p w14:paraId="2F051AE2" w14:textId="77777777" w:rsidR="0060449D" w:rsidRPr="0060449D" w:rsidRDefault="0060449D" w:rsidP="0060449D">
      <w:pPr>
        <w:pStyle w:val="3"/>
      </w:pPr>
      <w:bookmarkStart w:id="135" w:name="_Toc224886534"/>
      <w:r w:rsidRPr="0060449D">
        <w:t>Средняя сумма вклада физлица в российских банках увеличивается: население «консолидирует» средства, размещенные на депозитах, выяснил «Эксперт». Несмотря на снижение ключевой ставки, на которую реагируют и ставки по вкладам, интерес россиян к консервативным инструментам инвестирования и сбережения средств остается высоким.</w:t>
      </w:r>
      <w:bookmarkEnd w:id="135"/>
    </w:p>
    <w:p w14:paraId="71E513FC" w14:textId="77777777" w:rsidR="0060449D" w:rsidRPr="0060449D" w:rsidRDefault="0060449D" w:rsidP="0060449D">
      <w:r w:rsidRPr="0060449D">
        <w:t>Вклады укрупняются</w:t>
      </w:r>
    </w:p>
    <w:p w14:paraId="7C3C9A1D" w14:textId="77777777" w:rsidR="0060449D" w:rsidRPr="0060449D" w:rsidRDefault="0060449D" w:rsidP="0060449D">
      <w:r w:rsidRPr="0060449D">
        <w:t>По итогам первых двух месяцев 2026 г. средняя сумма вклада, открытого на финансовой платформе «Банки.ру», составила 737,2 тыс. руб., что в 2,2 раза больше, чем за аналогичный период 2025 г., сообщила «Эксперту» руководитель направления экспертной аналитики финансового маркетплейса Инна Солдатенкова. По ее мнению, увеличение показателя может объясняться консолидацией средств на депозитах, в том числе в связи с истечением срока старых вкладов.</w:t>
      </w:r>
    </w:p>
    <w:p w14:paraId="3BF13635" w14:textId="77777777" w:rsidR="0060449D" w:rsidRPr="0060449D" w:rsidRDefault="0060449D" w:rsidP="0060449D">
      <w:r w:rsidRPr="0060449D">
        <w:t>В «Банки.ру» обращают внимание на снижение привлекательности банковских вкладов по мере уменьшения ключевой ставки.</w:t>
      </w:r>
    </w:p>
    <w:p w14:paraId="2FB969D8" w14:textId="77777777" w:rsidR="0060449D" w:rsidRPr="0060449D" w:rsidRDefault="0060449D" w:rsidP="0060449D">
      <w:r w:rsidRPr="0060449D">
        <w:t>В марте 2025 г., по словам Инны Солдатенковой, максимальные ставки в базе «Банки.ру» доходили до 22,5% годовых против 16% - в марте этого года. По данным недавнего опроса пользователей финансовой платформы, наибольшей популярностью среди клиентов, открывающих вклады онлайн в 2026 г., пользуются продукты на три (33%) и шесть месяцев (23%).</w:t>
      </w:r>
    </w:p>
    <w:p w14:paraId="771E4E18" w14:textId="77777777" w:rsidR="0060449D" w:rsidRPr="0060449D" w:rsidRDefault="0060449D" w:rsidP="0060449D">
      <w:r w:rsidRPr="0060449D">
        <w:t>Тренд на рост среднего размера вклада подтвердили в «Новикомбанке».</w:t>
      </w:r>
    </w:p>
    <w:p w14:paraId="60A6EB9F" w14:textId="77777777" w:rsidR="0060449D" w:rsidRPr="0060449D" w:rsidRDefault="0060449D" w:rsidP="0060449D">
      <w:r w:rsidRPr="0060449D">
        <w:t>Средний размер вклада розничного клиента за год вырос на 12% и составляет около 1 млн руб., сообщили в пресс-службе. «Клиенты всё чаще консолидируют свободные средства на депозитах, используя их как основной инструмент сбережений. В целом по рынку также сохраняется высокая сберегательная активность населения - объем средств граждан в банковской системе остается на исторически высоких уровнях», - отметили в банке.</w:t>
      </w:r>
    </w:p>
    <w:p w14:paraId="7EAA2B2B" w14:textId="77777777" w:rsidR="0060449D" w:rsidRPr="0060449D" w:rsidRDefault="0060449D" w:rsidP="0060449D">
      <w:r w:rsidRPr="0060449D">
        <w:t>В Абсолют Банке также подтверждают тенденцию роста, но здесь динамика заметно менее выраженная. Средняя сумма вклада в кредитной организации с прошлого года увеличилась на 2,5% и составляет 828 тыс. руб., рассказал зампред правления банка Антон Павлов. При этом топ-менеджер отметил, что на текущей неделе банк снизил ставки по вкладам: максимальная сейчас составляет 14,5%. Несмотря на это, подчеркнул он, сберегательная активность россиян остается высокой: «Большинство людей предпочитает иметь подушку безопасности в виде накоплений, и вклады с этой точки зрения - самый удобный и доступный инструмент», - обратил внимание Антон Павлов.</w:t>
      </w:r>
    </w:p>
    <w:p w14:paraId="61470CDA" w14:textId="77777777" w:rsidR="0060449D" w:rsidRPr="00F34A68" w:rsidRDefault="0060449D" w:rsidP="0060449D">
      <w:r w:rsidRPr="00F34A68">
        <w:t>В МТС Банке подтвердили тренд на рост среднего размера вклада год к году, но сказали, что он «незначительный», сейчас составляет 1,1 млн руб.</w:t>
      </w:r>
    </w:p>
    <w:p w14:paraId="7DC4E72D" w14:textId="77777777" w:rsidR="0060449D" w:rsidRPr="00F34A68" w:rsidRDefault="0060449D" w:rsidP="0060449D">
      <w:r w:rsidRPr="00F34A68">
        <w:t>В пресс-службе ПСБ сообщили «Эксперту», что средний чек по вкладам составляет порядка 700 тыс. руб., не уточнив динамику. Начальник управления сберегательных и транзакционных продуктов банка Юрий Латанов лишь отметил сохраняющийся высокий интерес к сберегательным продуктам.</w:t>
      </w:r>
    </w:p>
    <w:p w14:paraId="05E59D57" w14:textId="77777777" w:rsidR="0060449D" w:rsidRPr="00F34A68" w:rsidRDefault="0060449D" w:rsidP="0060449D">
      <w:r w:rsidRPr="00F34A68">
        <w:lastRenderedPageBreak/>
        <w:t>Альтернативные решения</w:t>
      </w:r>
    </w:p>
    <w:p w14:paraId="54D1CCF9" w14:textId="77777777" w:rsidR="0060449D" w:rsidRPr="00F34A68" w:rsidRDefault="0060449D" w:rsidP="0060449D">
      <w:r w:rsidRPr="00F34A68">
        <w:t>Пик по количеству онлайн-запросов по вкладам у россиян был пройден в октябре - ноябре 2025 г., сообщила директор по контенту и аналитике финансового маркетплейса «Выберу.ру» Ирина Андриевская. При этом за два первых месяца 2026 г. число обращений на открытие новых депозитов, по ее словам, упало вдвое.</w:t>
      </w:r>
    </w:p>
    <w:p w14:paraId="0FB15968" w14:textId="77777777" w:rsidR="0060449D" w:rsidRPr="00F34A68" w:rsidRDefault="0060449D" w:rsidP="0060449D">
      <w:r w:rsidRPr="00F34A68">
        <w:t xml:space="preserve">Большинство (68%) вкладчиков предпочтут депозит с фиксированной ставкой и без дополнительных бонусов, даже если альтернативные предложения с надбавками могут принести больший доход, рассказала Ирина Андриевская со ссылкой на данные свежего опроса платформы. В качестве альтернативы депозитам каждый второй респондент назвал облигации, отмечая их высокую доходность и умеренный уровень риска. 28% инвесторов готовы покупать акции, 12% вкладываются в валюту, 7% - в альтернативные решения (краудлендинг, </w:t>
      </w:r>
      <w:r w:rsidRPr="0060449D">
        <w:rPr>
          <w:lang w:val="en-US"/>
        </w:rPr>
        <w:t>P</w:t>
      </w:r>
      <w:r w:rsidRPr="00F34A68">
        <w:t>2</w:t>
      </w:r>
      <w:r w:rsidRPr="0060449D">
        <w:rPr>
          <w:lang w:val="en-US"/>
        </w:rPr>
        <w:t>P</w:t>
      </w:r>
      <w:r w:rsidRPr="00F34A68">
        <w:t>-платформы и пр.). Также Ирина Андриевская отметила, что примерно 20% вкладчиков, накопив деньги на первый взнос по ипотеке, планируют направить их на покупку недвижимости.</w:t>
      </w:r>
    </w:p>
    <w:p w14:paraId="21BFA24E" w14:textId="77777777" w:rsidR="0060449D" w:rsidRPr="00F34A68" w:rsidRDefault="0060449D" w:rsidP="0060449D">
      <w:r w:rsidRPr="00F34A68">
        <w:t>По оценке ВТБ, регулятор продолжит курс на смягчение денежно-кредитной политики на протяжении всего 2026 г., что повлечет за собой и снижение ставок по накопительным продуктам, а банки могут начать снижать доходность по вкладам и накопительным счетам даже быстрее темпов ЦБ РФ, так как они фиксируют ставку на несколько месяцев вперед.</w:t>
      </w:r>
    </w:p>
    <w:p w14:paraId="4FC254AA" w14:textId="77777777" w:rsidR="0060449D" w:rsidRPr="00F34A68" w:rsidRDefault="0060449D" w:rsidP="0060449D">
      <w:r w:rsidRPr="00F34A68">
        <w:t>Также в ВТБ отметили, что «сберегательная привычка» россиян будет эволюционировать: наряду с вкладами клиенты, особенно состоятельные, начнут проявлять интерес к инвестиционным продуктам как альтернативе классическим депозитам. «Когда ставки по вкладам снизятся, клиенты будут рассматривать альтернативные варианты, денежный поток пойдет в акции, начнется рост рынка, и в реальные активы, спасающие от инфляции - недвижимость и золото», - считают в ВТБ.</w:t>
      </w:r>
    </w:p>
    <w:p w14:paraId="6D36DECA" w14:textId="77777777" w:rsidR="0060449D" w:rsidRPr="00F34A68" w:rsidRDefault="0060449D" w:rsidP="0060449D">
      <w:r w:rsidRPr="00F34A68">
        <w:t>Зампред правления Абсолют Банка Антон Павлов отметил, что фиксируется возросший интерес к покупке драгоценных металлов, золотых слитков и ОМС (обезличенных металлических счетов), а также к комбинированным продуктам (например, договоры долгосрочных сбережений плюс вклад). «Часто средства снимаются со вкладов для совершения крупных покупок. Чаще всего это недвижимость», - добавил он.</w:t>
      </w:r>
    </w:p>
    <w:p w14:paraId="6D0DCDD6" w14:textId="77777777" w:rsidR="0060449D" w:rsidRPr="00F34A68" w:rsidRDefault="0060449D" w:rsidP="0060449D">
      <w:r w:rsidRPr="00F34A68">
        <w:t>В инвестиционной компании «БКС Мир инвестиций» видят большой интерес со стороны инвесторов к покупкам облигаций по окончании сроков депозитов с высокими ставками. За прошлый год прирост активов в этом классе составил более 50%, рассказал «Эксперту» руководитель департамента, интернет-брокер Никита Силкин. «Мы рассчитываем на положительную динамику и в будущем, так как сейчас эмитенты предлагают более привлекательные условия на фоне снижения ключевой ставки по сравнению с банковскими депозитами», - заключил он.</w:t>
      </w:r>
    </w:p>
    <w:p w14:paraId="459E7E82" w14:textId="77777777" w:rsidR="0060449D" w:rsidRPr="00F34A68" w:rsidRDefault="0060449D" w:rsidP="0060449D">
      <w:r w:rsidRPr="00F34A68">
        <w:t>Количество новых брокерских счетов с начала 2026 г. по сравнению с тем же периодом прошлого года увеличилось на 20-25%, рассказал заместитель генерального директора по брокерскому бизнесу ФГ «Финам» Дмитрий Леснов. В большей степени заметен прирост именно в части пополнения средств на фоне снижения ключевой ставки и истечения срока тех интересных депозитов с высокими ставками, которые действовали в 2024-2025 гг., добавил он.</w:t>
      </w:r>
    </w:p>
    <w:p w14:paraId="2B8B791A" w14:textId="2C482202" w:rsidR="0060449D" w:rsidRPr="00BF390B" w:rsidRDefault="00EA4172" w:rsidP="0060449D">
      <w:hyperlink r:id="rId44" w:history="1">
        <w:r w:rsidR="0060449D" w:rsidRPr="009518D8">
          <w:rPr>
            <w:rStyle w:val="a3"/>
            <w:lang w:val="en-US"/>
          </w:rPr>
          <w:t>https</w:t>
        </w:r>
        <w:r w:rsidR="0060449D" w:rsidRPr="00F34A68">
          <w:rPr>
            <w:rStyle w:val="a3"/>
          </w:rPr>
          <w:t>://</w:t>
        </w:r>
        <w:r w:rsidR="0060449D" w:rsidRPr="009518D8">
          <w:rPr>
            <w:rStyle w:val="a3"/>
            <w:lang w:val="en-US"/>
          </w:rPr>
          <w:t>expert</w:t>
        </w:r>
        <w:r w:rsidR="0060449D" w:rsidRPr="00F34A68">
          <w:rPr>
            <w:rStyle w:val="a3"/>
          </w:rPr>
          <w:t>.</w:t>
        </w:r>
        <w:r w:rsidR="0060449D" w:rsidRPr="009518D8">
          <w:rPr>
            <w:rStyle w:val="a3"/>
            <w:lang w:val="en-US"/>
          </w:rPr>
          <w:t>ru</w:t>
        </w:r>
        <w:r w:rsidR="0060449D" w:rsidRPr="00F34A68">
          <w:rPr>
            <w:rStyle w:val="a3"/>
          </w:rPr>
          <w:t>/</w:t>
        </w:r>
        <w:r w:rsidR="0060449D" w:rsidRPr="009518D8">
          <w:rPr>
            <w:rStyle w:val="a3"/>
            <w:lang w:val="en-US"/>
          </w:rPr>
          <w:t>finance</w:t>
        </w:r>
        <w:r w:rsidR="0060449D" w:rsidRPr="00F34A68">
          <w:rPr>
            <w:rStyle w:val="a3"/>
          </w:rPr>
          <w:t>/</w:t>
        </w:r>
        <w:r w:rsidR="0060449D" w:rsidRPr="009518D8">
          <w:rPr>
            <w:rStyle w:val="a3"/>
            <w:lang w:val="en-US"/>
          </w:rPr>
          <w:t>vse</w:t>
        </w:r>
        <w:r w:rsidR="0060449D" w:rsidRPr="00F34A68">
          <w:rPr>
            <w:rStyle w:val="a3"/>
          </w:rPr>
          <w:t>-</w:t>
        </w:r>
        <w:r w:rsidR="0060449D" w:rsidRPr="009518D8">
          <w:rPr>
            <w:rStyle w:val="a3"/>
            <w:lang w:val="en-US"/>
          </w:rPr>
          <w:t>vklady</w:t>
        </w:r>
        <w:r w:rsidR="0060449D" w:rsidRPr="00F34A68">
          <w:rPr>
            <w:rStyle w:val="a3"/>
          </w:rPr>
          <w:t>-</w:t>
        </w:r>
        <w:r w:rsidR="0060449D" w:rsidRPr="009518D8">
          <w:rPr>
            <w:rStyle w:val="a3"/>
            <w:lang w:val="en-US"/>
          </w:rPr>
          <w:t>slozhili</w:t>
        </w:r>
        <w:r w:rsidR="0060449D" w:rsidRPr="00F34A68">
          <w:rPr>
            <w:rStyle w:val="a3"/>
          </w:rPr>
          <w:t>-</w:t>
        </w:r>
        <w:r w:rsidR="0060449D" w:rsidRPr="009518D8">
          <w:rPr>
            <w:rStyle w:val="a3"/>
            <w:lang w:val="en-US"/>
          </w:rPr>
          <w:t>v</w:t>
        </w:r>
        <w:r w:rsidR="0060449D" w:rsidRPr="00F34A68">
          <w:rPr>
            <w:rStyle w:val="a3"/>
          </w:rPr>
          <w:t>-</w:t>
        </w:r>
        <w:r w:rsidR="0060449D" w:rsidRPr="009518D8">
          <w:rPr>
            <w:rStyle w:val="a3"/>
            <w:lang w:val="en-US"/>
          </w:rPr>
          <w:t>odnu</w:t>
        </w:r>
        <w:r w:rsidR="0060449D" w:rsidRPr="00F34A68">
          <w:rPr>
            <w:rStyle w:val="a3"/>
          </w:rPr>
          <w:t>-</w:t>
        </w:r>
        <w:r w:rsidR="0060449D" w:rsidRPr="009518D8">
          <w:rPr>
            <w:rStyle w:val="a3"/>
            <w:lang w:val="en-US"/>
          </w:rPr>
          <w:t>korzinu</w:t>
        </w:r>
        <w:r w:rsidR="0060449D" w:rsidRPr="00F34A68">
          <w:rPr>
            <w:rStyle w:val="a3"/>
          </w:rPr>
          <w:t>/</w:t>
        </w:r>
      </w:hyperlink>
      <w:r w:rsidR="0060449D" w:rsidRPr="00F34A68">
        <w:t xml:space="preserve"> </w:t>
      </w:r>
    </w:p>
    <w:p w14:paraId="46D0E124" w14:textId="2AFBD775" w:rsidR="00EB30DF" w:rsidRPr="00862098" w:rsidRDefault="00EB30DF" w:rsidP="00EB30DF">
      <w:pPr>
        <w:pStyle w:val="2"/>
      </w:pPr>
      <w:bookmarkStart w:id="136" w:name="_Toc224886535"/>
      <w:r w:rsidRPr="00862098">
        <w:lastRenderedPageBreak/>
        <w:t>Ведомости, 20.03.2026, Минфин обозначил планы по обелению импорта</w:t>
      </w:r>
      <w:bookmarkEnd w:id="136"/>
    </w:p>
    <w:p w14:paraId="5489DEE5" w14:textId="77777777" w:rsidR="00EB30DF" w:rsidRPr="00862098" w:rsidRDefault="00EB30DF" w:rsidP="00EB30DF">
      <w:pPr>
        <w:pStyle w:val="3"/>
      </w:pPr>
      <w:bookmarkStart w:id="137" w:name="_Toc224886536"/>
      <w:r w:rsidRPr="00862098">
        <w:t>Обеление внешней торговли содержит "значительные резервы для повышения доходной базы бюджета", а меры, принимаемые в этом направлении, должны принести бюджету в текущем году 500 млрд руб. Об этом заявил министр финансов Антон Силуанов, выступая на итоговой коллегии Федеральной таможенной службы (ФТС). Он напомнил, что в 2026 г. одна из ключевых задач правительства - снижение теневого сектора экономики. Силуанов назвал план амбициозным и отметил, что для реализации понадобится совместная работа таможенной и налоговой служб.</w:t>
      </w:r>
      <w:bookmarkEnd w:id="137"/>
    </w:p>
    <w:p w14:paraId="4838EB2E" w14:textId="77777777" w:rsidR="00EB30DF" w:rsidRPr="00862098" w:rsidRDefault="00EB30DF" w:rsidP="00EB30DF">
      <w:r w:rsidRPr="00862098">
        <w:t>Большой вклад в обеление торговли должен внести запуск Системы подтверждения ожидания товаров (СПОТ), которая полноценно заработает с сентября, отметил Силуанов. Ожидается, что в денежном выражении эта мера принесет порядка 300 млрд руб. ежегодных доходов бюджета, добавил он. Планируется, что на первом этапе СПОТ будет применяться только к товарам, ввозимым в Россию автомобильным транспортом. Перевозчики должны будут предъявлять специальную электронную отметку, которая будет присваиваться каждой конкретной партии товара. Чтобы ее получить, импортер должен зарегистрировать документ о предстоящей поставке и внести обеспечительный платеж. Об основных особенностях работы СПОТ "Ведомости" писали 21 января.</w:t>
      </w:r>
    </w:p>
    <w:p w14:paraId="4AA32471" w14:textId="77777777" w:rsidR="00EB30DF" w:rsidRPr="00862098" w:rsidRDefault="00EB30DF" w:rsidP="00EB30DF">
      <w:r w:rsidRPr="00862098">
        <w:t xml:space="preserve">Согласно разработанному кабмином плану таможенникам также нужно будет усилить контроль за потоками вывоза из России наличных рублей и золота в слитках, добавил Силуанов. "Мы видим, какие потоки рублей и золота уходят за границу. </w:t>
      </w:r>
      <w:r w:rsidRPr="00EB30DF">
        <w:rPr>
          <w:lang w:val="en-US"/>
        </w:rPr>
        <w:t>E</w:t>
      </w:r>
      <w:r w:rsidRPr="00862098">
        <w:t>сли контроль за вывозом иностранной валюты налажен, то сегодня рубли и драгметаллы спокойно утекают за пределы нашей страны", - пояснил он.</w:t>
      </w:r>
    </w:p>
    <w:p w14:paraId="6FB9EFFE" w14:textId="77777777" w:rsidR="00EB30DF" w:rsidRPr="00862098" w:rsidRDefault="00EB30DF" w:rsidP="00EB30DF">
      <w:r w:rsidRPr="00862098">
        <w:t xml:space="preserve">Отдельное внимание Силуанов уделил теме трансграничной электронной торговли. В частности, таможенным органам нужно подготовиться к взиманию НДС на </w:t>
      </w:r>
      <w:r w:rsidRPr="00EB30DF">
        <w:rPr>
          <w:lang w:val="en-US"/>
        </w:rPr>
        <w:t>e</w:t>
      </w:r>
      <w:r w:rsidRPr="00862098">
        <w:t>-</w:t>
      </w:r>
      <w:r w:rsidRPr="00EB30DF">
        <w:rPr>
          <w:lang w:val="en-US"/>
        </w:rPr>
        <w:t>commerce</w:t>
      </w:r>
      <w:r w:rsidRPr="00862098">
        <w:t xml:space="preserve"> (такие поправки сейчас принимаются в ТК </w:t>
      </w:r>
      <w:r w:rsidRPr="00EB30DF">
        <w:rPr>
          <w:lang w:val="en-US"/>
        </w:rPr>
        <w:t>E</w:t>
      </w:r>
      <w:r w:rsidRPr="00862098">
        <w:t>АЭС). Изначально Минфин предлагал поэтапно повышать ставку НДС для ввозимых через маркетплейсы товаров начиная с 2027 г. В первый год она должна была составить 5% и повышаться на 5 п. п. в следующие два года. В итоге НДС с таких товаров взимался бы по ставке 15% с 2029 г. и далее. Однако позже с критикой такого механизма выступил Минпромторг. По мнению министерства, налог необходимо ввести в полном размере сразу с 2027 г. и сделать ставку стандартной, т. е. 22%, отмечал его глава Антон Алиханов. В итоге Минфин предложил обновленные параметры поэтапного повышения ставки НДС на импортные товары, приобретаемые физическими лицами через маркетплейсы, сообщил 19 марта журналистам замглавы министерства Алексей Сазанов. Предлагается в 2027 г. сделать ставку в 7%, в 2028 г. - 14%, а с 2029 г. перейти на общеустановленную ставку в 22%, отметил Сазанов (цитата по "Интерфаксу").</w:t>
      </w:r>
    </w:p>
    <w:p w14:paraId="4B38E786" w14:textId="77777777" w:rsidR="00EB30DF" w:rsidRPr="00862098" w:rsidRDefault="00EB30DF" w:rsidP="00EB30DF">
      <w:r w:rsidRPr="00862098">
        <w:t>Другие задачи ФТС</w:t>
      </w:r>
    </w:p>
    <w:p w14:paraId="6116CA15" w14:textId="77777777" w:rsidR="00EB30DF" w:rsidRPr="00862098" w:rsidRDefault="00EB30DF" w:rsidP="00EB30DF">
      <w:r w:rsidRPr="00862098">
        <w:t xml:space="preserve">В текущем году перед ФТС стоят и другие задачи, отметил Силуанов. Среди них, например, продолжение работы по цифровизации, в том числе создание новой цифровой экосистемы таможенных органов </w:t>
      </w:r>
      <w:r w:rsidRPr="00EB30DF">
        <w:rPr>
          <w:lang w:val="en-US"/>
        </w:rPr>
        <w:t>E</w:t>
      </w:r>
      <w:r w:rsidRPr="00862098">
        <w:t xml:space="preserve">АИС 2.0 до 2029 г. (отдельные элементы планируется запустить в этом году). Также важно сконцентрироваться на обеспечении </w:t>
      </w:r>
      <w:r w:rsidRPr="00862098">
        <w:lastRenderedPageBreak/>
        <w:t>информационной безопасности для сохранения "чувствительной информации", отметил министр.</w:t>
      </w:r>
    </w:p>
    <w:p w14:paraId="42536FA1" w14:textId="77777777" w:rsidR="00EB30DF" w:rsidRPr="00862098" w:rsidRDefault="00EB30DF" w:rsidP="00EB30DF">
      <w:r w:rsidRPr="00862098">
        <w:t>Помимо прочего ФТС в 2026 г. предстоит продолжить работу по упрощению процедур таможенного контроля, а также расширить применение досудебного порядка обжалования актов таможенных органов, добавил Силуанов.</w:t>
      </w:r>
    </w:p>
    <w:p w14:paraId="15EE51D3" w14:textId="77777777" w:rsidR="00EB30DF" w:rsidRPr="00862098" w:rsidRDefault="00EB30DF" w:rsidP="00EB30DF">
      <w:r w:rsidRPr="00EB30DF">
        <w:rPr>
          <w:lang w:val="en-US"/>
        </w:rPr>
        <w:t>E</w:t>
      </w:r>
      <w:r w:rsidRPr="00862098">
        <w:t>ще одна задача касается донастройки параметров таможенного мониторинга, отметил министр. Эксперимент по внедрению этой системы был запущен весной 2023 г. и был рассчитан на год, но позже этот срок неоднократно продлевался. Согласно его условиям, компании предоставляют ФТС доступ к своим информационным ресурсам, что позволяет сократить число очных проверок и уменьшить издержки на их сопровождение. О том что таможенный мониторинг оказался не востребован участниками ВЭД, "Ведомости" писали еще в середине 2024 г. С момента его запуска к системе присоединились два участника ВЭД и их количество до сих пор не увеличилось, следует из информации на сайте ведомства. Обсуждение предложений по доработке параметров мониторинга вызывает споры внутри ФТС, однако скоро они будут представлены в Минфин, заверил глава службы Валерий Пикалев.</w:t>
      </w:r>
    </w:p>
    <w:p w14:paraId="72C5D96D" w14:textId="77777777" w:rsidR="00EB30DF" w:rsidRPr="00862098" w:rsidRDefault="00EB30DF" w:rsidP="00EB30DF">
      <w:r w:rsidRPr="00862098">
        <w:t>Доходы от внешней торговли</w:t>
      </w:r>
    </w:p>
    <w:p w14:paraId="2B331945" w14:textId="77777777" w:rsidR="00EB30DF" w:rsidRPr="00862098" w:rsidRDefault="00EB30DF" w:rsidP="00EB30DF">
      <w:r w:rsidRPr="00862098">
        <w:t>В 2025 г. ФТС выполнила прогнозное задание по поступлению средств в бюджет на 99%, рассказал в ходе коллегии Пикалев. В бюджет было зачислено 5,9 трлн руб., из которых 82% (4,7 млрд руб.) получены от импорта, следует из презентации, представленной главой ведомства. Речь идет о поступлении НДС на импортные товары (3,5 трлн руб.), ввозных пошлин (802,1 млрд руб.), платежах физлиц (314,9 млрд руб.) и иных средств (20,3 млрд руб.).</w:t>
      </w:r>
    </w:p>
    <w:p w14:paraId="625D2A7B" w14:textId="77777777" w:rsidR="00EB30DF" w:rsidRPr="00862098" w:rsidRDefault="00EB30DF" w:rsidP="00EB30DF">
      <w:r w:rsidRPr="00EB30DF">
        <w:rPr>
          <w:lang w:val="en-US"/>
        </w:rPr>
        <w:t>E</w:t>
      </w:r>
      <w:r w:rsidRPr="00862098">
        <w:t>ще 519,3 млрд руб. поступили от экспорта (вывозная пошлина на газ и ряд товаров АПК, в том числе зерновые, растительное масло и удобрения), говорится в презентации. Прочие статьи принесли 521,8 млрд руб.</w:t>
      </w:r>
    </w:p>
    <w:p w14:paraId="2B33964A" w14:textId="77777777" w:rsidR="00EB30DF" w:rsidRPr="00862098" w:rsidRDefault="00EB30DF" w:rsidP="00EB30DF">
      <w:r w:rsidRPr="00862098">
        <w:t>В 2025 г. параллельно происходили два процесса: укрепление курса рубля и "обеление" импорта, говорит директор Института народнохозяйственного прогнозирования РАН Александр Широв. И хотя увеличения импорта в номинальном выражении не происходило, таможенная служба стала лучше отслеживать серые потоки товаров, которые проходили через дружественные страны, что способствовало выполнению задания, говорит эксперт. В 2025 г. внешнеторговый оборот России сократился почти на 3% и составил $697,3 млрд после $717,3 млрд годом ранее, следует из данных ФТС. Снижение показал как объем экспорта - на 3,7% до $418,3 млрд, так и импорта - на 1,4% до $279 млрд.</w:t>
      </w:r>
    </w:p>
    <w:p w14:paraId="7519540B" w14:textId="77777777" w:rsidR="00EB30DF" w:rsidRPr="00862098" w:rsidRDefault="00EB30DF" w:rsidP="00EB30DF">
      <w:r w:rsidRPr="00862098">
        <w:t>В текущем году объемы внешней торговли будут определяться экономической динамикой и ситуацией с курсом, полагает Широв. "</w:t>
      </w:r>
      <w:r w:rsidRPr="00EB30DF">
        <w:rPr>
          <w:lang w:val="en-US"/>
        </w:rPr>
        <w:t>E</w:t>
      </w:r>
      <w:r w:rsidRPr="00862098">
        <w:t>сли экономика будет находиться опять в состоянии продолжающегося охлаждения, то спрос будет ниже, в том числе и на импортную продукцию. Как мы видим, импорт сам по себе на изменение курса напрямую сейчас довольно слабо реагирует, поэтому в основном все будет зависеть от того, какая будет конъюнктура внутреннего спроса", - пояснил эксперт. Импорт может немного вырасти в номинальном выражении на фоне ожидаемого ослабления курса рубля в пределах 10%, полагает Широв. Это будет способствовать увеличению доходов от деятельности ФТС, констатирует он.</w:t>
      </w:r>
    </w:p>
    <w:p w14:paraId="67BA2EEB" w14:textId="77777777" w:rsidR="00EB30DF" w:rsidRPr="00862098" w:rsidRDefault="00EB30DF" w:rsidP="00EB30DF">
      <w:r w:rsidRPr="00862098">
        <w:lastRenderedPageBreak/>
        <w:t>Ситуация с внешней торговлей остается неопределенной, говорит эксперт ЦМАКПа Владимир Сальников. Тренд на ослабление рубля, наметившийся в начале года, сможет привести к некоторому увеличению сборов, соглашается он. При этом разовые факторы, например отложенный спрос на некоторые товары, могут привести к некоторому оживлению импорта, полагает Сальников.</w:t>
      </w:r>
    </w:p>
    <w:p w14:paraId="6CA6D00D" w14:textId="77777777" w:rsidR="00EB30DF" w:rsidRPr="00862098" w:rsidRDefault="00EB30DF" w:rsidP="00EB30DF">
      <w:r w:rsidRPr="00862098">
        <w:t xml:space="preserve">В подготовке статьи участвовали </w:t>
      </w:r>
      <w:r w:rsidRPr="00EB30DF">
        <w:rPr>
          <w:lang w:val="en-US"/>
        </w:rPr>
        <w:t>E</w:t>
      </w:r>
      <w:r w:rsidRPr="00862098">
        <w:t xml:space="preserve">гор </w:t>
      </w:r>
      <w:r w:rsidRPr="00EB30DF">
        <w:rPr>
          <w:lang w:val="en-US"/>
        </w:rPr>
        <w:t>E</w:t>
      </w:r>
      <w:r w:rsidRPr="00862098">
        <w:t>рошин и Ксения Зыкова</w:t>
      </w:r>
    </w:p>
    <w:p w14:paraId="56886507" w14:textId="77777777" w:rsidR="00EB30DF" w:rsidRPr="00862098" w:rsidRDefault="00EB30DF" w:rsidP="00EB30DF">
      <w:r w:rsidRPr="00862098">
        <w:t>***</w:t>
      </w:r>
    </w:p>
    <w:p w14:paraId="4998A35F" w14:textId="77777777" w:rsidR="00EB30DF" w:rsidRPr="00862098" w:rsidRDefault="00EB30DF" w:rsidP="00EB30DF">
      <w:r w:rsidRPr="00862098">
        <w:t>План обеления</w:t>
      </w:r>
    </w:p>
    <w:p w14:paraId="7FC04794" w14:textId="77777777" w:rsidR="00EB30DF" w:rsidRPr="00862098" w:rsidRDefault="00EB30DF" w:rsidP="00EB30DF">
      <w:r w:rsidRPr="00862098">
        <w:t>В конце 2025 г. правительство утвердило план обеления экономики. Он включает в себя мероприятия по снижению теневого сектора внутренней торговли, запуск СПОТ для борьбы с серым импортом, выявление нелегальной занятости, снижение оборота наличных, ужесточение контроля за табачной продукцией и борьбу с незаконным кредитованием. В результате правительство рассчитывает снизить долю теневого сектора в ВВП России за три года на 1,5 п. п. (сейчас оценивается в 10-12%), что начиная с 2027 г. обеспечит 1 трлн руб. дополнительных доходов в бюджеты всех уровней, говорил вице-премьер Александр Новак.</w:t>
      </w:r>
    </w:p>
    <w:p w14:paraId="75331456" w14:textId="0E86F154" w:rsidR="00EB30DF" w:rsidRPr="00BF390B" w:rsidRDefault="00EB30DF" w:rsidP="00EB30DF">
      <w:r w:rsidRPr="00BF390B">
        <w:t>Дарья Мосолкина</w:t>
      </w:r>
    </w:p>
    <w:p w14:paraId="39061A72" w14:textId="77777777" w:rsidR="00FE3FE2" w:rsidRDefault="00FE3FE2" w:rsidP="00FE3FE2">
      <w:pPr>
        <w:pStyle w:val="2"/>
      </w:pPr>
      <w:bookmarkStart w:id="138" w:name="_Toc224886537"/>
      <w:r>
        <w:t>ТАСС, 19.03.2026, Минфин видит резервы роста доходов бюджета по программам по обелению экономики</w:t>
      </w:r>
      <w:bookmarkEnd w:id="138"/>
    </w:p>
    <w:p w14:paraId="3A31484D" w14:textId="77777777" w:rsidR="00FE3FE2" w:rsidRDefault="00FE3FE2" w:rsidP="00356115">
      <w:pPr>
        <w:pStyle w:val="3"/>
      </w:pPr>
      <w:bookmarkStart w:id="139" w:name="_Toc224886538"/>
      <w:r>
        <w:t>Минфин России видит резервы для повышения доходной базы бюджета в рамках реализации программ по обелению экономики, в том числе благодаря улучшению администрирования и расширению возможностей по сбору таможенных платежей. Об этом сообщил министр финансов РФ Антон Силуанов в ходе коллегии ФТС РФ.</w:t>
      </w:r>
      <w:bookmarkEnd w:id="139"/>
    </w:p>
    <w:p w14:paraId="0FAF975B" w14:textId="29A44F23" w:rsidR="00FE3FE2" w:rsidRDefault="00E457FE" w:rsidP="00FE3FE2">
      <w:r>
        <w:t>«</w:t>
      </w:r>
      <w:r w:rsidR="00FE3FE2">
        <w:t>В текущем году нам предстоит мобилизовать возможности по формированию доходной части бюджета. Планы более амбициозные чем за прошлый год. Нам необходимо принимать меры по улучшению администрирования и расширению возможностей по сбору таможенных платежей. В этом году правительством поставлена задача по обелению экономики, снижению теневого сектора. Большая ответственность ложится на таможенные органы. В этой части имеем значительные резервы по повышению доходной базы бюджета. Планы амбициозные</w:t>
      </w:r>
      <w:r>
        <w:t>»</w:t>
      </w:r>
      <w:r w:rsidR="00FE3FE2">
        <w:t>, - сказал Силуанов.</w:t>
      </w:r>
    </w:p>
    <w:p w14:paraId="18693401" w14:textId="1B0D1109" w:rsidR="00FE3FE2" w:rsidRPr="00FE3FE2" w:rsidRDefault="00EA4172" w:rsidP="00FE3FE2">
      <w:hyperlink r:id="rId45" w:history="1">
        <w:r w:rsidR="00FE3FE2" w:rsidRPr="00857898">
          <w:rPr>
            <w:rStyle w:val="a3"/>
          </w:rPr>
          <w:t>https://tass.ru/ekonomika/26815195</w:t>
        </w:r>
      </w:hyperlink>
      <w:r w:rsidR="00FE3FE2">
        <w:t xml:space="preserve"> </w:t>
      </w:r>
    </w:p>
    <w:p w14:paraId="412F0706" w14:textId="77777777" w:rsidR="00B91D4C" w:rsidRPr="0015025A" w:rsidRDefault="00B91D4C" w:rsidP="00B91D4C">
      <w:pPr>
        <w:pStyle w:val="2"/>
      </w:pPr>
      <w:bookmarkStart w:id="140" w:name="_Toc224886539"/>
      <w:r w:rsidRPr="0015025A">
        <w:t>ПРАЙМ, 19.03.2026, ОФЗ vs золото: что на самом деле выбирают инвесторы</w:t>
      </w:r>
      <w:bookmarkEnd w:id="140"/>
    </w:p>
    <w:p w14:paraId="442D45EC" w14:textId="77777777" w:rsidR="00B91D4C" w:rsidRPr="0015025A" w:rsidRDefault="00B91D4C" w:rsidP="00356115">
      <w:pPr>
        <w:pStyle w:val="3"/>
      </w:pPr>
      <w:bookmarkStart w:id="141" w:name="_Toc224886540"/>
      <w:r w:rsidRPr="0015025A">
        <w:t>Если не философствовать и коротко ответить, что доходнее – то золото. Если в 1998 году вы бы вложили в него 10 тысяч рублей, то на конец 2025 года у вас бы было 1 982 796 рублей, а надежные ОФЗ по примерной оценке дали бы 582 572 рублей. Расходимся и покупаем золото? Конечно, нет!</w:t>
      </w:r>
      <w:bookmarkEnd w:id="141"/>
    </w:p>
    <w:p w14:paraId="17E05949" w14:textId="77777777" w:rsidR="00B91D4C" w:rsidRPr="0015025A" w:rsidRDefault="00B91D4C" w:rsidP="00B91D4C">
      <w:r w:rsidRPr="0015025A">
        <w:t xml:space="preserve">Во-первых, нельзя сравнивать золото и ОФЗ с точки зрения нескольких важных для инвестора критериев. Золото — это рискованный актив. Его высокая доходность </w:t>
      </w:r>
      <w:r w:rsidRPr="0015025A">
        <w:lastRenderedPageBreak/>
        <w:t>поражает, вот только покупка не дает никаких гарантий и может вообще отнять капитал, если купить его не вовремя!</w:t>
      </w:r>
    </w:p>
    <w:p w14:paraId="14CE043D" w14:textId="77777777" w:rsidR="00B91D4C" w:rsidRPr="0015025A" w:rsidRDefault="00B91D4C" w:rsidP="00B91D4C">
      <w:r w:rsidRPr="0015025A">
        <w:t>Да, оно часто воспринимается, как страховка от инфляции, девальвации и системных шоков. Но это иллюзия, вызванная случайными совпадениями. Время от времени золото хорошо работает, как рискованный инвестиционный инструмент. Но без купонов (гарантированных выплат). ОФЗ — это инструмент условно безрискового дохода. Который приходит часто двумя путями – за счет дисконта (разницы между покупкой облигации) и купона (процента за использование ваших денег). Обе выплаты условно гарантированы. Почему условно? Потому, что в этом мире вообще нет 100% гарантий. Но по ОФЗ гарантии максимальные.</w:t>
      </w:r>
    </w:p>
    <w:p w14:paraId="3E854CE9" w14:textId="77777777" w:rsidR="00B91D4C" w:rsidRPr="0015025A" w:rsidRDefault="00B91D4C" w:rsidP="00B91D4C">
      <w:r w:rsidRPr="0015025A">
        <w:t>Во-вторых, золото и ОФЗ правильнее не противопоставлять, а сочетать в инвестиционном портфеле.</w:t>
      </w:r>
    </w:p>
    <w:p w14:paraId="1AE45BB1" w14:textId="77777777" w:rsidR="00B91D4C" w:rsidRPr="0015025A" w:rsidRDefault="00B91D4C" w:rsidP="00B91D4C">
      <w:r w:rsidRPr="0015025A">
        <w:t>Давайте попробуем разобраться, когда в портфеле делать акценты на золото, а когда на ОФЗ.</w:t>
      </w:r>
    </w:p>
    <w:p w14:paraId="459E4EFF" w14:textId="77777777" w:rsidR="00B91D4C" w:rsidRPr="0015025A" w:rsidRDefault="00B91D4C" w:rsidP="00B91D4C">
      <w:r w:rsidRPr="0015025A">
        <w:t>Акцент на золото допустим в первую очередь, если вы допускаете для себя высокие риски. Да, за прошедший год драгметалл подорожал вдвое. Но среднегодовая просадка за последние 20 лет по золоту - 7%. В 2010 году максимальное падение золота достигало 30%. И мы бы ориентировались на допустимость именно такого снижения актива, прежде чем положить его себе в портфель. Если риск допустим, или можно выделить какую-то часть портфеля на актив с таким риском, то продолжаем оценивать обстановку.</w:t>
      </w:r>
    </w:p>
    <w:p w14:paraId="6549613B" w14:textId="77777777" w:rsidR="00B91D4C" w:rsidRPr="0015025A" w:rsidRDefault="00B91D4C" w:rsidP="00B91D4C">
      <w:r w:rsidRPr="0015025A">
        <w:t>Золото хорошо держат при шоках, когда растет глобальная неопределенность. Но оно хорошо в самом начале кризисного цикла. Потом оно тоже может становиться нестабильным и волатильным. Золото может помочь защитить ваши активы при высокой/ускоряющейся инфляции и/или девальвации рубля. Как и фактически любой рисковый биржевой актив, как те же акции, например, золото часто растет в периоды падения реальных ставок в мире.</w:t>
      </w:r>
    </w:p>
    <w:p w14:paraId="4B23F10B" w14:textId="77777777" w:rsidR="00B91D4C" w:rsidRPr="0015025A" w:rsidRDefault="00B91D4C" w:rsidP="00B91D4C">
      <w:r w:rsidRPr="0015025A">
        <w:t>Если вы не сторонник риска, стоит сделать акценты на ОФЗ. Но, тут чтобы не обмануться в ожиданиях по финансовому результату (доходности), нужно четко отдавать себе отчет в том, как будет генерироваться денежный поток по облигациям. Для этого учтите срок погашения облигаций – он должен совпадать с сроком реализации целей вашего финансового плана. Учтите тип выплаты купона по ОФЗ. Проверяйте какие облигации вы хотите купить и изучайте, как по ним платится купоны: с постоянным или фиксированным купоном (ОФЗ-ПД), с плавающим (ОФЗ-ПК, купон тянется за ключевой ставкой), с защитой от инфляции (ОФЗ-ИН), ОФЗ с амортизацией (ОФЗ-АД). Это важно для понимания подойдет ли этот тип выплаты под ваши финансовые планы.</w:t>
      </w:r>
    </w:p>
    <w:p w14:paraId="3CE32051" w14:textId="77777777" w:rsidR="00B91D4C" w:rsidRPr="0015025A" w:rsidRDefault="00B91D4C" w:rsidP="00B91D4C">
      <w:r w:rsidRPr="0015025A">
        <w:t>После того, как вы определились нужны ли вам вообще ОФЗ, стоит определить их долю в портфеле. Для этого можно опираться на следующие факторы.</w:t>
      </w:r>
    </w:p>
    <w:p w14:paraId="705B9DC9" w14:textId="77777777" w:rsidR="00B91D4C" w:rsidRPr="0015025A" w:rsidRDefault="00B91D4C" w:rsidP="00B91D4C">
      <w:r w:rsidRPr="0015025A">
        <w:t xml:space="preserve">С помощью ОФЗ на долгий срок можно обеспечить себе высокую доходность, если вы живете в период высоких ставок, которые вот-вот начнут снижаться. Это вообще идеальный сценарий, например, для будущей пенсии. Такой шанс выпадает раз в 20-30 лет, и именно сейчас он есть в России у тех, кто уже накопил львиную долю своего пенсионного капитала. Можно найти дальние ОФЗ с купоном чуть выше 12%, что на 2% выше банковской ставки за последние 10 лет. Что на длинном сроке окажется круглой приятной разницей, да еще и на росте тела облигаций получить дополнительный </w:t>
      </w:r>
      <w:r w:rsidRPr="0015025A">
        <w:lastRenderedPageBreak/>
        <w:t>заработок. В итоге, например, к 2040 году на ОФЗ ваша средняя доходность может быть около 14-15% годовых. Кажется, что лучше в банк? Не существует банков, готовых дать вам доходность даже 12% до 2040 года! Мыслите стратегически!</w:t>
      </w:r>
    </w:p>
    <w:p w14:paraId="05C12A79" w14:textId="7B10A6FE" w:rsidR="00B91D4C" w:rsidRPr="0015025A" w:rsidRDefault="00B91D4C" w:rsidP="00B91D4C">
      <w:r w:rsidRPr="0015025A">
        <w:t xml:space="preserve">Также облигации, как акцент в портфеле хороши, когда инфляция умеренная и стабильная. Еще, если вам важен предсказуемый денежный поток в рублях, и вы консервативный инвестор, у кого расходы/обязательства в рублях, и строите </w:t>
      </w:r>
      <w:r w:rsidR="00E457FE">
        <w:t>«</w:t>
      </w:r>
      <w:r w:rsidRPr="0015025A">
        <w:t>лестницу</w:t>
      </w:r>
      <w:r w:rsidR="00E457FE">
        <w:t>»</w:t>
      </w:r>
      <w:r w:rsidRPr="0015025A">
        <w:t xml:space="preserve"> погашений под цели.</w:t>
      </w:r>
    </w:p>
    <w:p w14:paraId="5E872093" w14:textId="77777777" w:rsidR="00B91D4C" w:rsidRPr="0015025A" w:rsidRDefault="00B91D4C" w:rsidP="00B91D4C">
      <w:r w:rsidRPr="0015025A">
        <w:t>Резюмируем, не ставьте пред собой задачу выбрать более доходный инструмент – он может не соответствовать вашему уровню риска, ожиданию по регулярности поступлений, сроку инвестиций. В разумном портфеле всегда сочетаются разные инструменты. Обычно там находится место и ОФЗ, и золоту, и акциям, и фондам. А вот их доли зависят от ваших целей, горизонта, отношения к риску и ожиданий по ставкам, инфляции, курсу.</w:t>
      </w:r>
    </w:p>
    <w:p w14:paraId="00F97F39" w14:textId="3DC18355" w:rsidR="00B91D4C" w:rsidRPr="0015025A" w:rsidRDefault="00B91D4C" w:rsidP="00B91D4C">
      <w:r w:rsidRPr="0015025A">
        <w:t xml:space="preserve">Автор - Юлия Афанасьева, аналитик ФГ </w:t>
      </w:r>
      <w:r w:rsidR="00E457FE">
        <w:t>«</w:t>
      </w:r>
      <w:r w:rsidRPr="0015025A">
        <w:t>Финам</w:t>
      </w:r>
      <w:r w:rsidR="00E457FE">
        <w:t>»</w:t>
      </w:r>
    </w:p>
    <w:p w14:paraId="21E0BDE6" w14:textId="71D14CBC" w:rsidR="00B91D4C" w:rsidRPr="0015025A" w:rsidRDefault="00EA4172" w:rsidP="00B91D4C">
      <w:hyperlink r:id="rId46" w:history="1">
        <w:r w:rsidR="00B91D4C" w:rsidRPr="0015025A">
          <w:rPr>
            <w:rStyle w:val="a3"/>
          </w:rPr>
          <w:t>https://gold.1prime.ru/20260319/ofz-1212501.html</w:t>
        </w:r>
      </w:hyperlink>
      <w:r w:rsidR="00B91D4C" w:rsidRPr="0015025A">
        <w:t xml:space="preserve"> </w:t>
      </w:r>
    </w:p>
    <w:p w14:paraId="44E95BCD" w14:textId="657B84DF" w:rsidR="006A4E91" w:rsidRPr="0015025A" w:rsidRDefault="006A4E91" w:rsidP="006A4E91">
      <w:pPr>
        <w:pStyle w:val="2"/>
      </w:pPr>
      <w:bookmarkStart w:id="142" w:name="_Toc99271711"/>
      <w:bookmarkStart w:id="143" w:name="_Toc99318657"/>
      <w:bookmarkStart w:id="144" w:name="_Toc224886541"/>
      <w:r w:rsidRPr="0015025A">
        <w:t>Банки сегодня, 19.03.2026, Обзор инвестиционных фондов и ПИФов: как работают, сколько зарабатывают и кому подходят</w:t>
      </w:r>
      <w:bookmarkEnd w:id="144"/>
    </w:p>
    <w:p w14:paraId="47739326" w14:textId="77777777" w:rsidR="006A4E91" w:rsidRPr="0015025A" w:rsidRDefault="006A4E91" w:rsidP="00356115">
      <w:pPr>
        <w:pStyle w:val="3"/>
      </w:pPr>
      <w:bookmarkStart w:id="145" w:name="_Toc224886542"/>
      <w:r w:rsidRPr="0015025A">
        <w:t>Рынок инвестиционных фондов в России стал массовым: миллионы частных инвесторов заходят в ПИФы и БПИФ как в самый простой способ начать. Но за этой доступностью скрываются комиссии, рыночные риски и различия в стратегиях, которые напрямую влияют на итоговую доходность. Понимание структуры фонда, источников прибыли и издержек — ключ к осознанным решениям. Разберём подробнее, как устроены фонды, чем они отличаются и какие критерии действительно важны при выборе инструмента.</w:t>
      </w:r>
      <w:bookmarkEnd w:id="145"/>
    </w:p>
    <w:p w14:paraId="37E1042E" w14:textId="77777777" w:rsidR="006A4E91" w:rsidRPr="0015025A" w:rsidRDefault="006A4E91" w:rsidP="006A4E91">
      <w:r w:rsidRPr="0015025A">
        <w:t>Российский частный инвестор наконец перестал быть экзотикой. По данным Московской биржи, число физических лиц с брокерскими счетами к концу 2025 года превысило 35 миллионов человек. Это в пять раз больше, чем пять лет назад. Значительная часть этих людей пришла на рынок через инвестиционные фонды — самый доступный, понятный и диверсифицированный способ начать инвестировать.</w:t>
      </w:r>
    </w:p>
    <w:p w14:paraId="4E6A175A" w14:textId="77777777" w:rsidR="006A4E91" w:rsidRPr="0015025A" w:rsidRDefault="006A4E91" w:rsidP="006A4E91">
      <w:r w:rsidRPr="0015025A">
        <w:t>Но что такое инвестиционный фонд в 2026 году? Чем паевой инвестиционный фонд (ПИФ) отличается от биржевого (БПИФ или ETF)? Почему одни фонды принесли 40% за год, а другие — минус 15%? И как во всём этом не запутаться, если вы начинающий инвестор?</w:t>
      </w:r>
    </w:p>
    <w:p w14:paraId="570EABD7" w14:textId="77777777" w:rsidR="006A4E91" w:rsidRPr="0015025A" w:rsidRDefault="006A4E91" w:rsidP="006A4E91">
      <w:r w:rsidRPr="0015025A">
        <w:t>Разбираем честно, без маркетинговых обещаний и лишнего оптимизма.</w:t>
      </w:r>
    </w:p>
    <w:p w14:paraId="68E33045" w14:textId="77777777" w:rsidR="006A4E91" w:rsidRPr="0015025A" w:rsidRDefault="006A4E91" w:rsidP="006A4E91">
      <w:r w:rsidRPr="0015025A">
        <w:t>Что такое инвестиционный фонд: принцип работы</w:t>
      </w:r>
    </w:p>
    <w:p w14:paraId="6EBFA6BF" w14:textId="77777777" w:rsidR="006A4E91" w:rsidRPr="0015025A" w:rsidRDefault="006A4E91" w:rsidP="006A4E91">
      <w:r w:rsidRPr="0015025A">
        <w:t xml:space="preserve">Инвестиционный фонд — это коллективный инструмент: несколько тысяч (или миллионов) инвесторов объединяют деньги, которыми управляет профессиональная управляющая компания. Управляющая вкладывает средства в активы — акции, </w:t>
      </w:r>
      <w:r w:rsidRPr="0015025A">
        <w:lastRenderedPageBreak/>
        <w:t>облигации, недвижимость, золото — в соответствии с инвестиционной декларацией фонда.</w:t>
      </w:r>
    </w:p>
    <w:p w14:paraId="496CEBDE" w14:textId="01A43392" w:rsidR="006A4E91" w:rsidRPr="0015025A" w:rsidRDefault="006A4E91" w:rsidP="006A4E91">
      <w:r w:rsidRPr="0015025A">
        <w:t xml:space="preserve">Каждый участник фонда владеет не конкретными акциями </w:t>
      </w:r>
      <w:r w:rsidR="00E457FE">
        <w:t>«</w:t>
      </w:r>
      <w:r w:rsidRPr="0015025A">
        <w:t>Газпрома</w:t>
      </w:r>
      <w:r w:rsidR="00E457FE">
        <w:t>»</w:t>
      </w:r>
      <w:r w:rsidRPr="0015025A">
        <w:t xml:space="preserve"> или ОФЗ, а паями — долями в общем портфеле. Стоимость пая меняется вместе с рыночной стоимостью активов фонда. Выросли активы — вырос и пай, упали — упал.</w:t>
      </w:r>
    </w:p>
    <w:p w14:paraId="72A16E80" w14:textId="77777777" w:rsidR="006A4E91" w:rsidRPr="0015025A" w:rsidRDefault="006A4E91" w:rsidP="006A4E91">
      <w:r w:rsidRPr="0015025A">
        <w:t>Это принципиально отличает фонд от банковского вклада: здесь нет гарантированной доходности, нет страхования АСВ. Зато есть потенциал доходности, существенно превышающий депозитную ставку — при готовности принять рыночный риск.</w:t>
      </w:r>
    </w:p>
    <w:p w14:paraId="36190FF3" w14:textId="77777777" w:rsidR="006A4E91" w:rsidRPr="0015025A" w:rsidRDefault="006A4E91" w:rsidP="006A4E91">
      <w:r w:rsidRPr="0015025A">
        <w:t>Если вы только начинаете разбираться, что значит иметь долю в активах компании, рекомендуем сначала изучить базовые инструменты: что такое ETF и зачем их покупать — доходчивое объяснение с примерами, а также что такое облигация и как на ней заработать — ещё один ключевой инструмент многих фондов.</w:t>
      </w:r>
    </w:p>
    <w:p w14:paraId="7A85A308" w14:textId="77777777" w:rsidR="006A4E91" w:rsidRPr="0015025A" w:rsidRDefault="006A4E91" w:rsidP="006A4E91">
      <w:r w:rsidRPr="0015025A">
        <w:t>Виды инвестиционных фондов в России</w:t>
      </w:r>
    </w:p>
    <w:p w14:paraId="73CC6E3A" w14:textId="77777777" w:rsidR="006A4E91" w:rsidRPr="0015025A" w:rsidRDefault="006A4E91" w:rsidP="006A4E91">
      <w:r w:rsidRPr="0015025A">
        <w:t>Российский рынок коллективных инвестиций — это несколько категорий инструментов с разной структурой, доступностью и логикой работы.</w:t>
      </w:r>
    </w:p>
    <w:p w14:paraId="04AD9EE2" w14:textId="77777777" w:rsidR="006A4E91" w:rsidRPr="0015025A" w:rsidRDefault="006A4E91" w:rsidP="006A4E91">
      <w:r w:rsidRPr="0015025A">
        <w:t>Паевые инвестиционные фонды (ПИФы)</w:t>
      </w:r>
    </w:p>
    <w:p w14:paraId="13B508AA" w14:textId="77777777" w:rsidR="006A4E91" w:rsidRPr="0015025A" w:rsidRDefault="006A4E91" w:rsidP="006A4E91">
      <w:r w:rsidRPr="0015025A">
        <w:t>Классический инструмент, существующий в России с 1990-х годов. ПИФ управляется управляющей компанией, которая обязана соблюдать инвестиционную декларацию и регулярно раскрывать стоимость активов. Инвестор покупает паи напрямую у управляющей компании, продаёт — ей же. Стоимость пая пересчитывается раз в день.</w:t>
      </w:r>
    </w:p>
    <w:p w14:paraId="231A1CF4" w14:textId="77777777" w:rsidR="006A4E91" w:rsidRPr="0015025A" w:rsidRDefault="006A4E91" w:rsidP="006A4E91">
      <w:r w:rsidRPr="0015025A">
        <w:t>ПИФы делятся на три вида по режиму работы: открытые (ОПИФ) — купить и продать можно в любой рабочий день; интервальные (ИПИФ) — покупка и продажа только в определённые интервалы, как правило, раз в квартал; закрытые (ЗПИФ) — в них входят на этапе формирования, выйти можно только в конце срока или на вторичном рынке. Последние используются преимущественно для инвестиций в недвижимость и доступны, как правило, только квалифицированным инвесторам.</w:t>
      </w:r>
    </w:p>
    <w:p w14:paraId="3BD58326" w14:textId="77777777" w:rsidR="006A4E91" w:rsidRPr="0015025A" w:rsidRDefault="006A4E91" w:rsidP="006A4E91">
      <w:r w:rsidRPr="0015025A">
        <w:t>Биржевые паевые инвестиционные фонды (БПИФ)</w:t>
      </w:r>
    </w:p>
    <w:p w14:paraId="09151FBA" w14:textId="77777777" w:rsidR="006A4E91" w:rsidRPr="0015025A" w:rsidRDefault="006A4E91" w:rsidP="006A4E91">
      <w:r w:rsidRPr="0015025A">
        <w:t>Относительно новый для России формат, запущенный Московской биржей в 2018 году. По структуре близок к классическому ПИФу, но паи торгуются на бирже в режиме реального времени — как акции. Это означает моментальную ликвидность, минимальный порог входа (от стоимости одного пая — нередко от 1 рубля) и возможность купить через любой брокерский счёт, в том числе через ИИС-3.</w:t>
      </w:r>
    </w:p>
    <w:p w14:paraId="0A6ECAA9" w14:textId="77777777" w:rsidR="006A4E91" w:rsidRPr="0015025A" w:rsidRDefault="006A4E91" w:rsidP="006A4E91">
      <w:r w:rsidRPr="0015025A">
        <w:t>ETF (Exchange-Traded Funds)</w:t>
      </w:r>
    </w:p>
    <w:p w14:paraId="57616FB0" w14:textId="77777777" w:rsidR="006A4E91" w:rsidRPr="0015025A" w:rsidRDefault="006A4E91" w:rsidP="006A4E91">
      <w:r w:rsidRPr="0015025A">
        <w:t>Иностранные биржевые фонды, которые до 2022 года активно использовались российскими частными инвесторами — прежде всего фонды провайдеров FinEx и ITI Funds. После введения санкций торги большинством иностранных ETF на Московской бирже приостановлены, активы заморожены. Российские БПИФ де-факто заняли их нишу и сегодня являются ближайшим доступным аналогом.</w:t>
      </w:r>
    </w:p>
    <w:p w14:paraId="500698EA" w14:textId="77777777" w:rsidR="006A4E91" w:rsidRPr="0015025A" w:rsidRDefault="006A4E91" w:rsidP="006A4E91">
      <w:r w:rsidRPr="0015025A">
        <w:t>Фонды денежного рынка</w:t>
      </w:r>
    </w:p>
    <w:p w14:paraId="28252B04" w14:textId="2B97C647" w:rsidR="006A4E91" w:rsidRPr="0015025A" w:rsidRDefault="006A4E91" w:rsidP="006A4E91">
      <w:r w:rsidRPr="0015025A">
        <w:t xml:space="preserve">Отдельная и в последние два года очень популярная категория. Такие фонды вкладывают средства в краткосрочные долговые инструменты и сделки РЕПО с Центральным </w:t>
      </w:r>
      <w:r w:rsidRPr="0015025A">
        <w:lastRenderedPageBreak/>
        <w:t xml:space="preserve">банком. В период высокой ключевой ставки (21% в 2024–2025 годах) они приносили доходность, близкую к ставке денежного рынка RUSFAR — фактически конкурируя с банковскими депозитами при ежедневной ликвидности. Крупнейшие — </w:t>
      </w:r>
      <w:r w:rsidR="00E457FE">
        <w:t>«</w:t>
      </w:r>
      <w:r w:rsidRPr="0015025A">
        <w:t>Ликвидность</w:t>
      </w:r>
      <w:r w:rsidR="00E457FE">
        <w:t>»</w:t>
      </w:r>
      <w:r w:rsidRPr="0015025A">
        <w:t xml:space="preserve"> (ВТБ) и </w:t>
      </w:r>
      <w:r w:rsidR="00E457FE">
        <w:t>«</w:t>
      </w:r>
      <w:r w:rsidRPr="0015025A">
        <w:t>Денежный рынок</w:t>
      </w:r>
      <w:r w:rsidR="00E457FE">
        <w:t>»</w:t>
      </w:r>
      <w:r w:rsidRPr="0015025A">
        <w:t xml:space="preserve"> (Сбер).</w:t>
      </w:r>
    </w:p>
    <w:p w14:paraId="34F00269" w14:textId="77777777" w:rsidR="006A4E91" w:rsidRPr="0015025A" w:rsidRDefault="006A4E91" w:rsidP="006A4E91">
      <w:r w:rsidRPr="0015025A">
        <w:t>НПФ — негосударственные пенсионные фонды</w:t>
      </w:r>
    </w:p>
    <w:p w14:paraId="76993455" w14:textId="77777777" w:rsidR="006A4E91" w:rsidRPr="0015025A" w:rsidRDefault="006A4E91" w:rsidP="006A4E91">
      <w:r w:rsidRPr="0015025A">
        <w:t>Технически не ПИФ, но тоже инструмент коллективных инвестиций с горизонтом на десятилетия. НПФ предлагают индивидуальные пенсионные планы — долгосрочный инструмент с налоговыми льготами и гарантированной сохранностью взносов.</w:t>
      </w:r>
    </w:p>
    <w:p w14:paraId="75940334" w14:textId="6CB52DD4" w:rsidR="006A4E91" w:rsidRPr="0015025A" w:rsidRDefault="006A4E91" w:rsidP="006A4E91">
      <w:r w:rsidRPr="0015025A">
        <w:t>Сравнительная таблица инвестиционных инструментов</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172"/>
        <w:gridCol w:w="1387"/>
        <w:gridCol w:w="1242"/>
        <w:gridCol w:w="1446"/>
        <w:gridCol w:w="1387"/>
        <w:gridCol w:w="1420"/>
        <w:gridCol w:w="1017"/>
      </w:tblGrid>
      <w:tr w:rsidR="006A4E91" w:rsidRPr="006A4E91" w14:paraId="4DA13D4C" w14:textId="77777777">
        <w:trPr>
          <w:tblHeader/>
          <w:tblCellSpacing w:w="15" w:type="dxa"/>
        </w:trPr>
        <w:tc>
          <w:tcPr>
            <w:tcW w:w="0" w:type="auto"/>
            <w:vAlign w:val="center"/>
            <w:hideMark/>
          </w:tcPr>
          <w:p w14:paraId="3339B6E1" w14:textId="77777777" w:rsidR="006A4E91" w:rsidRPr="006A4E91" w:rsidRDefault="006A4E91" w:rsidP="006A4E91">
            <w:r w:rsidRPr="006A4E91">
              <w:t>Инструмент</w:t>
            </w:r>
          </w:p>
        </w:tc>
        <w:tc>
          <w:tcPr>
            <w:tcW w:w="0" w:type="auto"/>
            <w:vAlign w:val="center"/>
            <w:hideMark/>
          </w:tcPr>
          <w:p w14:paraId="4829B725" w14:textId="77777777" w:rsidR="006A4E91" w:rsidRPr="006A4E91" w:rsidRDefault="006A4E91" w:rsidP="006A4E91">
            <w:r w:rsidRPr="006A4E91">
              <w:t>Минимальный вход</w:t>
            </w:r>
          </w:p>
        </w:tc>
        <w:tc>
          <w:tcPr>
            <w:tcW w:w="0" w:type="auto"/>
            <w:vAlign w:val="center"/>
            <w:hideMark/>
          </w:tcPr>
          <w:p w14:paraId="0363E561" w14:textId="77777777" w:rsidR="006A4E91" w:rsidRPr="006A4E91" w:rsidRDefault="006A4E91" w:rsidP="006A4E91">
            <w:r w:rsidRPr="006A4E91">
              <w:t>Ликвидность</w:t>
            </w:r>
          </w:p>
        </w:tc>
        <w:tc>
          <w:tcPr>
            <w:tcW w:w="0" w:type="auto"/>
            <w:vAlign w:val="center"/>
            <w:hideMark/>
          </w:tcPr>
          <w:p w14:paraId="2A637309" w14:textId="77777777" w:rsidR="006A4E91" w:rsidRPr="006A4E91" w:rsidRDefault="006A4E91" w:rsidP="006A4E91">
            <w:r w:rsidRPr="006A4E91">
              <w:t>Потенциальная доходность</w:t>
            </w:r>
          </w:p>
        </w:tc>
        <w:tc>
          <w:tcPr>
            <w:tcW w:w="0" w:type="auto"/>
            <w:vAlign w:val="center"/>
            <w:hideMark/>
          </w:tcPr>
          <w:p w14:paraId="4440EDF8" w14:textId="77777777" w:rsidR="006A4E91" w:rsidRPr="006A4E91" w:rsidRDefault="006A4E91" w:rsidP="006A4E91">
            <w:r w:rsidRPr="006A4E91">
              <w:t>Уровень риска</w:t>
            </w:r>
          </w:p>
        </w:tc>
        <w:tc>
          <w:tcPr>
            <w:tcW w:w="0" w:type="auto"/>
            <w:vAlign w:val="center"/>
            <w:hideMark/>
          </w:tcPr>
          <w:p w14:paraId="09F62ACC" w14:textId="77777777" w:rsidR="006A4E91" w:rsidRPr="006A4E91" w:rsidRDefault="006A4E91" w:rsidP="006A4E91">
            <w:r w:rsidRPr="006A4E91">
              <w:t>Гарантия сохранности</w:t>
            </w:r>
          </w:p>
        </w:tc>
        <w:tc>
          <w:tcPr>
            <w:tcW w:w="0" w:type="auto"/>
            <w:vAlign w:val="center"/>
            <w:hideMark/>
          </w:tcPr>
          <w:p w14:paraId="43D49692" w14:textId="77777777" w:rsidR="006A4E91" w:rsidRPr="006A4E91" w:rsidRDefault="006A4E91" w:rsidP="006A4E91">
            <w:r w:rsidRPr="006A4E91">
              <w:t>Налоговая льгота</w:t>
            </w:r>
          </w:p>
        </w:tc>
      </w:tr>
      <w:tr w:rsidR="006A4E91" w:rsidRPr="006A4E91" w14:paraId="71A7F87A" w14:textId="77777777">
        <w:trPr>
          <w:tblCellSpacing w:w="15" w:type="dxa"/>
        </w:trPr>
        <w:tc>
          <w:tcPr>
            <w:tcW w:w="0" w:type="auto"/>
            <w:vAlign w:val="center"/>
            <w:hideMark/>
          </w:tcPr>
          <w:p w14:paraId="3DB979C8" w14:textId="77777777" w:rsidR="006A4E91" w:rsidRPr="006A4E91" w:rsidRDefault="006A4E91" w:rsidP="006A4E91">
            <w:r w:rsidRPr="006A4E91">
              <w:t>БПИФ / ETF</w:t>
            </w:r>
          </w:p>
        </w:tc>
        <w:tc>
          <w:tcPr>
            <w:tcW w:w="0" w:type="auto"/>
            <w:vAlign w:val="center"/>
            <w:hideMark/>
          </w:tcPr>
          <w:p w14:paraId="0F81BA16" w14:textId="77777777" w:rsidR="006A4E91" w:rsidRPr="006A4E91" w:rsidRDefault="006A4E91" w:rsidP="006A4E91">
            <w:r w:rsidRPr="006A4E91">
              <w:t>от 1 руб.</w:t>
            </w:r>
          </w:p>
        </w:tc>
        <w:tc>
          <w:tcPr>
            <w:tcW w:w="0" w:type="auto"/>
            <w:vAlign w:val="center"/>
            <w:hideMark/>
          </w:tcPr>
          <w:p w14:paraId="7ECC9BF4" w14:textId="77777777" w:rsidR="006A4E91" w:rsidRPr="006A4E91" w:rsidRDefault="006A4E91" w:rsidP="006A4E91">
            <w:r w:rsidRPr="006A4E91">
              <w:t>Ежедневно на бирже</w:t>
            </w:r>
          </w:p>
        </w:tc>
        <w:tc>
          <w:tcPr>
            <w:tcW w:w="0" w:type="auto"/>
            <w:vAlign w:val="center"/>
            <w:hideMark/>
          </w:tcPr>
          <w:p w14:paraId="0A87E82A" w14:textId="77777777" w:rsidR="006A4E91" w:rsidRPr="006A4E91" w:rsidRDefault="006A4E91" w:rsidP="006A4E91">
            <w:r w:rsidRPr="006A4E91">
              <w:t>5–30%+ в год</w:t>
            </w:r>
          </w:p>
        </w:tc>
        <w:tc>
          <w:tcPr>
            <w:tcW w:w="0" w:type="auto"/>
            <w:vAlign w:val="center"/>
            <w:hideMark/>
          </w:tcPr>
          <w:p w14:paraId="1AE244F0" w14:textId="77777777" w:rsidR="006A4E91" w:rsidRPr="006A4E91" w:rsidRDefault="006A4E91" w:rsidP="006A4E91">
            <w:r w:rsidRPr="006A4E91">
              <w:t>Средний–высокий</w:t>
            </w:r>
          </w:p>
        </w:tc>
        <w:tc>
          <w:tcPr>
            <w:tcW w:w="0" w:type="auto"/>
            <w:vAlign w:val="center"/>
            <w:hideMark/>
          </w:tcPr>
          <w:p w14:paraId="757B6F12" w14:textId="77777777" w:rsidR="006A4E91" w:rsidRPr="006A4E91" w:rsidRDefault="006A4E91" w:rsidP="006A4E91">
            <w:r w:rsidRPr="006A4E91">
              <w:t>Нет</w:t>
            </w:r>
          </w:p>
        </w:tc>
        <w:tc>
          <w:tcPr>
            <w:tcW w:w="0" w:type="auto"/>
            <w:vAlign w:val="center"/>
            <w:hideMark/>
          </w:tcPr>
          <w:p w14:paraId="1B60F51C" w14:textId="77777777" w:rsidR="006A4E91" w:rsidRPr="006A4E91" w:rsidRDefault="006A4E91" w:rsidP="006A4E91">
            <w:r w:rsidRPr="006A4E91">
              <w:t>ЛДВ, ИИС</w:t>
            </w:r>
          </w:p>
        </w:tc>
      </w:tr>
      <w:tr w:rsidR="006A4E91" w:rsidRPr="006A4E91" w14:paraId="035286B6" w14:textId="77777777">
        <w:trPr>
          <w:tblCellSpacing w:w="15" w:type="dxa"/>
        </w:trPr>
        <w:tc>
          <w:tcPr>
            <w:tcW w:w="0" w:type="auto"/>
            <w:vAlign w:val="center"/>
            <w:hideMark/>
          </w:tcPr>
          <w:p w14:paraId="53F46132" w14:textId="77777777" w:rsidR="006A4E91" w:rsidRPr="006A4E91" w:rsidRDefault="006A4E91" w:rsidP="006A4E91">
            <w:r w:rsidRPr="006A4E91">
              <w:t>Открытый ПИФ</w:t>
            </w:r>
          </w:p>
        </w:tc>
        <w:tc>
          <w:tcPr>
            <w:tcW w:w="0" w:type="auto"/>
            <w:vAlign w:val="center"/>
            <w:hideMark/>
          </w:tcPr>
          <w:p w14:paraId="6141A530" w14:textId="77777777" w:rsidR="006A4E91" w:rsidRPr="006A4E91" w:rsidRDefault="006A4E91" w:rsidP="006A4E91">
            <w:r w:rsidRPr="006A4E91">
              <w:t>от 1 000 руб.</w:t>
            </w:r>
          </w:p>
        </w:tc>
        <w:tc>
          <w:tcPr>
            <w:tcW w:w="0" w:type="auto"/>
            <w:vAlign w:val="center"/>
            <w:hideMark/>
          </w:tcPr>
          <w:p w14:paraId="2E6AFD1A" w14:textId="77777777" w:rsidR="006A4E91" w:rsidRPr="006A4E91" w:rsidRDefault="006A4E91" w:rsidP="006A4E91">
            <w:r w:rsidRPr="006A4E91">
              <w:t>Рабочий день</w:t>
            </w:r>
          </w:p>
        </w:tc>
        <w:tc>
          <w:tcPr>
            <w:tcW w:w="0" w:type="auto"/>
            <w:vAlign w:val="center"/>
            <w:hideMark/>
          </w:tcPr>
          <w:p w14:paraId="597CA00A" w14:textId="77777777" w:rsidR="006A4E91" w:rsidRPr="006A4E91" w:rsidRDefault="006A4E91" w:rsidP="006A4E91">
            <w:r w:rsidRPr="006A4E91">
              <w:t>5–25% в год</w:t>
            </w:r>
          </w:p>
        </w:tc>
        <w:tc>
          <w:tcPr>
            <w:tcW w:w="0" w:type="auto"/>
            <w:vAlign w:val="center"/>
            <w:hideMark/>
          </w:tcPr>
          <w:p w14:paraId="1D14986B" w14:textId="77777777" w:rsidR="006A4E91" w:rsidRPr="006A4E91" w:rsidRDefault="006A4E91" w:rsidP="006A4E91">
            <w:r w:rsidRPr="006A4E91">
              <w:t>Средний–высокий</w:t>
            </w:r>
          </w:p>
        </w:tc>
        <w:tc>
          <w:tcPr>
            <w:tcW w:w="0" w:type="auto"/>
            <w:vAlign w:val="center"/>
            <w:hideMark/>
          </w:tcPr>
          <w:p w14:paraId="3A281338" w14:textId="77777777" w:rsidR="006A4E91" w:rsidRPr="006A4E91" w:rsidRDefault="006A4E91" w:rsidP="006A4E91">
            <w:r w:rsidRPr="006A4E91">
              <w:t>Нет</w:t>
            </w:r>
          </w:p>
        </w:tc>
        <w:tc>
          <w:tcPr>
            <w:tcW w:w="0" w:type="auto"/>
            <w:vAlign w:val="center"/>
            <w:hideMark/>
          </w:tcPr>
          <w:p w14:paraId="2E7616B9" w14:textId="77777777" w:rsidR="006A4E91" w:rsidRPr="006A4E91" w:rsidRDefault="006A4E91" w:rsidP="006A4E91">
            <w:r w:rsidRPr="006A4E91">
              <w:t>ЛДВ</w:t>
            </w:r>
          </w:p>
        </w:tc>
      </w:tr>
      <w:tr w:rsidR="006A4E91" w:rsidRPr="006A4E91" w14:paraId="411A38E4" w14:textId="77777777">
        <w:trPr>
          <w:tblCellSpacing w:w="15" w:type="dxa"/>
        </w:trPr>
        <w:tc>
          <w:tcPr>
            <w:tcW w:w="0" w:type="auto"/>
            <w:vAlign w:val="center"/>
            <w:hideMark/>
          </w:tcPr>
          <w:p w14:paraId="10069CE2" w14:textId="77777777" w:rsidR="006A4E91" w:rsidRPr="006A4E91" w:rsidRDefault="006A4E91" w:rsidP="006A4E91">
            <w:r w:rsidRPr="006A4E91">
              <w:t>Фонд денежного рынка</w:t>
            </w:r>
          </w:p>
        </w:tc>
        <w:tc>
          <w:tcPr>
            <w:tcW w:w="0" w:type="auto"/>
            <w:vAlign w:val="center"/>
            <w:hideMark/>
          </w:tcPr>
          <w:p w14:paraId="68BD3662" w14:textId="77777777" w:rsidR="006A4E91" w:rsidRPr="006A4E91" w:rsidRDefault="006A4E91" w:rsidP="006A4E91">
            <w:r w:rsidRPr="006A4E91">
              <w:t>от 1 руб.</w:t>
            </w:r>
          </w:p>
        </w:tc>
        <w:tc>
          <w:tcPr>
            <w:tcW w:w="0" w:type="auto"/>
            <w:vAlign w:val="center"/>
            <w:hideMark/>
          </w:tcPr>
          <w:p w14:paraId="3DDC4BDB" w14:textId="77777777" w:rsidR="006A4E91" w:rsidRPr="006A4E91" w:rsidRDefault="006A4E91" w:rsidP="006A4E91">
            <w:r w:rsidRPr="006A4E91">
              <w:t>Ежедневно на бирже</w:t>
            </w:r>
          </w:p>
        </w:tc>
        <w:tc>
          <w:tcPr>
            <w:tcW w:w="0" w:type="auto"/>
            <w:vAlign w:val="center"/>
            <w:hideMark/>
          </w:tcPr>
          <w:p w14:paraId="4756ECDF" w14:textId="77777777" w:rsidR="006A4E91" w:rsidRPr="006A4E91" w:rsidRDefault="006A4E91" w:rsidP="006A4E91">
            <w:r w:rsidRPr="006A4E91">
              <w:t>≈ ключевая ставка</w:t>
            </w:r>
          </w:p>
        </w:tc>
        <w:tc>
          <w:tcPr>
            <w:tcW w:w="0" w:type="auto"/>
            <w:vAlign w:val="center"/>
            <w:hideMark/>
          </w:tcPr>
          <w:p w14:paraId="6CC9F875" w14:textId="77777777" w:rsidR="006A4E91" w:rsidRPr="006A4E91" w:rsidRDefault="006A4E91" w:rsidP="006A4E91">
            <w:r w:rsidRPr="006A4E91">
              <w:t>Низкий</w:t>
            </w:r>
          </w:p>
        </w:tc>
        <w:tc>
          <w:tcPr>
            <w:tcW w:w="0" w:type="auto"/>
            <w:vAlign w:val="center"/>
            <w:hideMark/>
          </w:tcPr>
          <w:p w14:paraId="1B4D8B5B" w14:textId="77777777" w:rsidR="006A4E91" w:rsidRPr="006A4E91" w:rsidRDefault="006A4E91" w:rsidP="006A4E91">
            <w:r w:rsidRPr="006A4E91">
              <w:t>Нет</w:t>
            </w:r>
          </w:p>
        </w:tc>
        <w:tc>
          <w:tcPr>
            <w:tcW w:w="0" w:type="auto"/>
            <w:vAlign w:val="center"/>
            <w:hideMark/>
          </w:tcPr>
          <w:p w14:paraId="08E7D670" w14:textId="77777777" w:rsidR="006A4E91" w:rsidRPr="006A4E91" w:rsidRDefault="006A4E91" w:rsidP="006A4E91">
            <w:r w:rsidRPr="006A4E91">
              <w:t>ЛДВ, ИИС</w:t>
            </w:r>
          </w:p>
        </w:tc>
      </w:tr>
      <w:tr w:rsidR="006A4E91" w:rsidRPr="006A4E91" w14:paraId="310B8647" w14:textId="77777777">
        <w:trPr>
          <w:tblCellSpacing w:w="15" w:type="dxa"/>
        </w:trPr>
        <w:tc>
          <w:tcPr>
            <w:tcW w:w="0" w:type="auto"/>
            <w:vAlign w:val="center"/>
            <w:hideMark/>
          </w:tcPr>
          <w:p w14:paraId="26055121" w14:textId="77777777" w:rsidR="006A4E91" w:rsidRPr="006A4E91" w:rsidRDefault="006A4E91" w:rsidP="006A4E91">
            <w:r w:rsidRPr="006A4E91">
              <w:t>Банковский вклад</w:t>
            </w:r>
          </w:p>
        </w:tc>
        <w:tc>
          <w:tcPr>
            <w:tcW w:w="0" w:type="auto"/>
            <w:vAlign w:val="center"/>
            <w:hideMark/>
          </w:tcPr>
          <w:p w14:paraId="350631B6" w14:textId="77777777" w:rsidR="006A4E91" w:rsidRPr="006A4E91" w:rsidRDefault="006A4E91" w:rsidP="006A4E91">
            <w:r w:rsidRPr="006A4E91">
              <w:t>от 1 000 руб.</w:t>
            </w:r>
          </w:p>
        </w:tc>
        <w:tc>
          <w:tcPr>
            <w:tcW w:w="0" w:type="auto"/>
            <w:vAlign w:val="center"/>
            <w:hideMark/>
          </w:tcPr>
          <w:p w14:paraId="49ADDAF9" w14:textId="77777777" w:rsidR="006A4E91" w:rsidRPr="006A4E91" w:rsidRDefault="006A4E91" w:rsidP="006A4E91">
            <w:r w:rsidRPr="006A4E91">
              <w:t>По договору</w:t>
            </w:r>
          </w:p>
        </w:tc>
        <w:tc>
          <w:tcPr>
            <w:tcW w:w="0" w:type="auto"/>
            <w:vAlign w:val="center"/>
            <w:hideMark/>
          </w:tcPr>
          <w:p w14:paraId="2DB663B7" w14:textId="77777777" w:rsidR="006A4E91" w:rsidRPr="006A4E91" w:rsidRDefault="006A4E91" w:rsidP="006A4E91">
            <w:r w:rsidRPr="006A4E91">
              <w:t>14–20% в год (2025)</w:t>
            </w:r>
          </w:p>
        </w:tc>
        <w:tc>
          <w:tcPr>
            <w:tcW w:w="0" w:type="auto"/>
            <w:vAlign w:val="center"/>
            <w:hideMark/>
          </w:tcPr>
          <w:p w14:paraId="491C347A" w14:textId="77777777" w:rsidR="006A4E91" w:rsidRPr="006A4E91" w:rsidRDefault="006A4E91" w:rsidP="006A4E91">
            <w:r w:rsidRPr="006A4E91">
              <w:t>Минимальный</w:t>
            </w:r>
          </w:p>
        </w:tc>
        <w:tc>
          <w:tcPr>
            <w:tcW w:w="0" w:type="auto"/>
            <w:vAlign w:val="center"/>
            <w:hideMark/>
          </w:tcPr>
          <w:p w14:paraId="5A1613B8" w14:textId="77777777" w:rsidR="006A4E91" w:rsidRPr="006A4E91" w:rsidRDefault="006A4E91" w:rsidP="006A4E91">
            <w:r w:rsidRPr="006A4E91">
              <w:t>До 1,4 млн (АСВ)</w:t>
            </w:r>
          </w:p>
        </w:tc>
        <w:tc>
          <w:tcPr>
            <w:tcW w:w="0" w:type="auto"/>
            <w:vAlign w:val="center"/>
            <w:hideMark/>
          </w:tcPr>
          <w:p w14:paraId="1BFF6D29" w14:textId="77777777" w:rsidR="006A4E91" w:rsidRPr="006A4E91" w:rsidRDefault="006A4E91" w:rsidP="006A4E91">
            <w:r w:rsidRPr="006A4E91">
              <w:t>Нет</w:t>
            </w:r>
          </w:p>
        </w:tc>
      </w:tr>
      <w:tr w:rsidR="006A4E91" w:rsidRPr="006A4E91" w14:paraId="662AAAC4" w14:textId="77777777">
        <w:trPr>
          <w:tblCellSpacing w:w="15" w:type="dxa"/>
        </w:trPr>
        <w:tc>
          <w:tcPr>
            <w:tcW w:w="0" w:type="auto"/>
            <w:vAlign w:val="center"/>
            <w:hideMark/>
          </w:tcPr>
          <w:p w14:paraId="222B171B" w14:textId="77777777" w:rsidR="006A4E91" w:rsidRPr="006A4E91" w:rsidRDefault="006A4E91" w:rsidP="006A4E91">
            <w:r w:rsidRPr="006A4E91">
              <w:t>ОФЗ (облигации)</w:t>
            </w:r>
          </w:p>
        </w:tc>
        <w:tc>
          <w:tcPr>
            <w:tcW w:w="0" w:type="auto"/>
            <w:vAlign w:val="center"/>
            <w:hideMark/>
          </w:tcPr>
          <w:p w14:paraId="6A221AF5" w14:textId="77777777" w:rsidR="006A4E91" w:rsidRPr="006A4E91" w:rsidRDefault="006A4E91" w:rsidP="006A4E91">
            <w:r w:rsidRPr="006A4E91">
              <w:t>от 1 000 руб.</w:t>
            </w:r>
          </w:p>
        </w:tc>
        <w:tc>
          <w:tcPr>
            <w:tcW w:w="0" w:type="auto"/>
            <w:vAlign w:val="center"/>
            <w:hideMark/>
          </w:tcPr>
          <w:p w14:paraId="39711307" w14:textId="77777777" w:rsidR="006A4E91" w:rsidRPr="006A4E91" w:rsidRDefault="006A4E91" w:rsidP="006A4E91">
            <w:r w:rsidRPr="006A4E91">
              <w:t>Ежедневно на бирже</w:t>
            </w:r>
          </w:p>
        </w:tc>
        <w:tc>
          <w:tcPr>
            <w:tcW w:w="0" w:type="auto"/>
            <w:vAlign w:val="center"/>
            <w:hideMark/>
          </w:tcPr>
          <w:p w14:paraId="41F3CE35" w14:textId="77777777" w:rsidR="006A4E91" w:rsidRPr="006A4E91" w:rsidRDefault="006A4E91" w:rsidP="006A4E91">
            <w:r w:rsidRPr="006A4E91">
              <w:t>12–18% в год</w:t>
            </w:r>
          </w:p>
        </w:tc>
        <w:tc>
          <w:tcPr>
            <w:tcW w:w="0" w:type="auto"/>
            <w:vAlign w:val="center"/>
            <w:hideMark/>
          </w:tcPr>
          <w:p w14:paraId="413A98DA" w14:textId="77777777" w:rsidR="006A4E91" w:rsidRPr="006A4E91" w:rsidRDefault="006A4E91" w:rsidP="006A4E91">
            <w:r w:rsidRPr="006A4E91">
              <w:t>Низкий</w:t>
            </w:r>
          </w:p>
        </w:tc>
        <w:tc>
          <w:tcPr>
            <w:tcW w:w="0" w:type="auto"/>
            <w:vAlign w:val="center"/>
            <w:hideMark/>
          </w:tcPr>
          <w:p w14:paraId="0006B59F" w14:textId="77777777" w:rsidR="006A4E91" w:rsidRPr="006A4E91" w:rsidRDefault="006A4E91" w:rsidP="006A4E91">
            <w:r w:rsidRPr="006A4E91">
              <w:t>Гарантия государства</w:t>
            </w:r>
          </w:p>
        </w:tc>
        <w:tc>
          <w:tcPr>
            <w:tcW w:w="0" w:type="auto"/>
            <w:vAlign w:val="center"/>
            <w:hideMark/>
          </w:tcPr>
          <w:p w14:paraId="1C7240BF" w14:textId="77777777" w:rsidR="006A4E91" w:rsidRPr="006A4E91" w:rsidRDefault="006A4E91" w:rsidP="006A4E91">
            <w:r w:rsidRPr="006A4E91">
              <w:t>ЛДВ, ИИС</w:t>
            </w:r>
          </w:p>
        </w:tc>
      </w:tr>
      <w:tr w:rsidR="006A4E91" w:rsidRPr="006A4E91" w14:paraId="63E8DF5B" w14:textId="77777777">
        <w:trPr>
          <w:tblCellSpacing w:w="15" w:type="dxa"/>
        </w:trPr>
        <w:tc>
          <w:tcPr>
            <w:tcW w:w="0" w:type="auto"/>
            <w:vAlign w:val="center"/>
            <w:hideMark/>
          </w:tcPr>
          <w:p w14:paraId="0DE5FE58" w14:textId="77777777" w:rsidR="006A4E91" w:rsidRPr="006A4E91" w:rsidRDefault="006A4E91" w:rsidP="006A4E91">
            <w:r w:rsidRPr="006A4E91">
              <w:t>НПФ (ИПП)</w:t>
            </w:r>
          </w:p>
        </w:tc>
        <w:tc>
          <w:tcPr>
            <w:tcW w:w="0" w:type="auto"/>
            <w:vAlign w:val="center"/>
            <w:hideMark/>
          </w:tcPr>
          <w:p w14:paraId="4B5B20FA" w14:textId="77777777" w:rsidR="006A4E91" w:rsidRPr="006A4E91" w:rsidRDefault="006A4E91" w:rsidP="006A4E91">
            <w:r w:rsidRPr="006A4E91">
              <w:t>от 1 000 руб./мес.</w:t>
            </w:r>
          </w:p>
        </w:tc>
        <w:tc>
          <w:tcPr>
            <w:tcW w:w="0" w:type="auto"/>
            <w:vAlign w:val="center"/>
            <w:hideMark/>
          </w:tcPr>
          <w:p w14:paraId="020CFAB4" w14:textId="77777777" w:rsidR="006A4E91" w:rsidRPr="006A4E91" w:rsidRDefault="006A4E91" w:rsidP="006A4E91">
            <w:r w:rsidRPr="006A4E91">
              <w:t>Только при выходе на пенсию</w:t>
            </w:r>
          </w:p>
        </w:tc>
        <w:tc>
          <w:tcPr>
            <w:tcW w:w="0" w:type="auto"/>
            <w:vAlign w:val="center"/>
            <w:hideMark/>
          </w:tcPr>
          <w:p w14:paraId="46FA83BD" w14:textId="77777777" w:rsidR="006A4E91" w:rsidRPr="006A4E91" w:rsidRDefault="006A4E91" w:rsidP="006A4E91">
            <w:r w:rsidRPr="006A4E91">
              <w:t>8–12% в год</w:t>
            </w:r>
          </w:p>
        </w:tc>
        <w:tc>
          <w:tcPr>
            <w:tcW w:w="0" w:type="auto"/>
            <w:vAlign w:val="center"/>
            <w:hideMark/>
          </w:tcPr>
          <w:p w14:paraId="139CB3EB" w14:textId="77777777" w:rsidR="006A4E91" w:rsidRPr="006A4E91" w:rsidRDefault="006A4E91" w:rsidP="006A4E91">
            <w:r w:rsidRPr="006A4E91">
              <w:t>Низкий–средний</w:t>
            </w:r>
          </w:p>
        </w:tc>
        <w:tc>
          <w:tcPr>
            <w:tcW w:w="0" w:type="auto"/>
            <w:vAlign w:val="center"/>
            <w:hideMark/>
          </w:tcPr>
          <w:p w14:paraId="7DAF0912" w14:textId="77777777" w:rsidR="006A4E91" w:rsidRPr="006A4E91" w:rsidRDefault="006A4E91" w:rsidP="006A4E91">
            <w:r w:rsidRPr="006A4E91">
              <w:t>Взносы гарантированы</w:t>
            </w:r>
          </w:p>
        </w:tc>
        <w:tc>
          <w:tcPr>
            <w:tcW w:w="0" w:type="auto"/>
            <w:vAlign w:val="center"/>
            <w:hideMark/>
          </w:tcPr>
          <w:p w14:paraId="3EFBFB6A" w14:textId="77777777" w:rsidR="006A4E91" w:rsidRPr="006A4E91" w:rsidRDefault="006A4E91" w:rsidP="006A4E91">
            <w:r w:rsidRPr="006A4E91">
              <w:t>Вычет 13% с взносов</w:t>
            </w:r>
          </w:p>
        </w:tc>
      </w:tr>
    </w:tbl>
    <w:p w14:paraId="49C6C427" w14:textId="77777777" w:rsidR="006A4E91" w:rsidRPr="0015025A" w:rsidRDefault="006A4E91" w:rsidP="006A4E91">
      <w:r w:rsidRPr="0015025A">
        <w:t>Как фонды зарабатывают деньги: источники доходности</w:t>
      </w:r>
    </w:p>
    <w:p w14:paraId="695FF0A5" w14:textId="77777777" w:rsidR="006A4E91" w:rsidRPr="0015025A" w:rsidRDefault="006A4E91" w:rsidP="006A4E91">
      <w:r w:rsidRPr="0015025A">
        <w:t>Инвестиционный фонд может получать доход несколькими способами — в зависимости от того, во что он вкладывает. Фонды акций зарабатывают на росте стоимости бумаг и дивидендах: дивидендный портфель может давать регулярный денежный поток, который реинвестируется внутри фонда. Фонды облигаций получают купонные выплаты и рост цены облигации. Фонды недвижимости — арендный доход и прирост стоимости объектов. Фонды смешанных инвестиций сочетают все перечисленные источники.</w:t>
      </w:r>
    </w:p>
    <w:p w14:paraId="209FDA09" w14:textId="77777777" w:rsidR="006A4E91" w:rsidRPr="0015025A" w:rsidRDefault="006A4E91" w:rsidP="006A4E91">
      <w:r w:rsidRPr="0015025A">
        <w:t>Важный нюанс: большинство российских ПИФов и БПИФ не распределяют доход между пайщиками, а реинвестируют его обратно в фонд. Это увеличивает стоимость пая и автоматически работает на рост капитала через сложный процент — без необходимости самостоятельно реинвестировать дивиденды.</w:t>
      </w:r>
    </w:p>
    <w:p w14:paraId="2F7C5AEB" w14:textId="77777777" w:rsidR="006A4E91" w:rsidRPr="0015025A" w:rsidRDefault="006A4E91" w:rsidP="006A4E91">
      <w:r w:rsidRPr="0015025A">
        <w:t>Комиссии: скрытая угроза доходности</w:t>
      </w:r>
    </w:p>
    <w:p w14:paraId="50B8C66E" w14:textId="77777777" w:rsidR="006A4E91" w:rsidRPr="0015025A" w:rsidRDefault="006A4E91" w:rsidP="006A4E91">
      <w:r w:rsidRPr="0015025A">
        <w:lastRenderedPageBreak/>
        <w:t>Один из главных вопросов при выборе фонда — комиссионная нагрузка. Именно здесь кроется ловушка, которую многие начинающие инвесторы игнорируют.</w:t>
      </w:r>
    </w:p>
    <w:p w14:paraId="5BA15ABA" w14:textId="77777777" w:rsidR="006A4E91" w:rsidRPr="0015025A" w:rsidRDefault="006A4E91" w:rsidP="006A4E91">
      <w:r w:rsidRPr="0015025A">
        <w:t>Управляющая компания берёт вознаграждение за управление — как правило, от 0,5% до 3% в год от стоимости активов. Плюс расходы на депозитарий, аудит, регистратора — обычно ещё 0,1–0,5%. Итого совокупные расходы (Total Expense Ratio, TER) могут составлять от 0,5% до 4% в год.</w:t>
      </w:r>
    </w:p>
    <w:p w14:paraId="58227992" w14:textId="77777777" w:rsidR="006A4E91" w:rsidRPr="0015025A" w:rsidRDefault="006A4E91" w:rsidP="006A4E91">
      <w:r w:rsidRPr="0015025A">
        <w:t>Считайте комиссии в деньгах, не в процентах:</w:t>
      </w:r>
    </w:p>
    <w:p w14:paraId="3D9EB460" w14:textId="77777777" w:rsidR="006A4E91" w:rsidRPr="0015025A" w:rsidRDefault="006A4E91" w:rsidP="006A4E91">
      <w:r w:rsidRPr="0015025A">
        <w:t>Разница между фондом с TER 0,5% и фондом с TER 2,5% кажется незначительной. Но на горизонте 20 лет при вложении 1 000 000 рублей и одинаковой доходности активов в 10% — разница в итоговом капитале составит около 1,5 миллиона рублей. Высокая комиссия не оправдана, если фонд просто следует индексу. Активно управляемый фонд вправе брать больше — но лишь при условии, что систематически обгоняет индекс. Большинство — нет.</w:t>
      </w:r>
    </w:p>
    <w:p w14:paraId="0C7A94A7" w14:textId="79031A26" w:rsidR="006A4E91" w:rsidRPr="0015025A" w:rsidRDefault="006A4E91" w:rsidP="006A4E91">
      <w:r w:rsidRPr="0015025A">
        <w:t xml:space="preserve">Для сравнения: БПИФ на индекс Московской биржи берут 0,5–1% в год, тогда как активно управляемые отраслевые ПИФы — 2–3%. Прежде чем платить за </w:t>
      </w:r>
      <w:r w:rsidR="00E457FE">
        <w:t>«</w:t>
      </w:r>
      <w:r w:rsidRPr="0015025A">
        <w:t>профессиональное управление</w:t>
      </w:r>
      <w:r w:rsidR="00E457FE">
        <w:t>»</w:t>
      </w:r>
      <w:r w:rsidRPr="0015025A">
        <w:t>, стоит проверить: обгонял ли данный фонд свой бенчмарк за последние 3–5 лет? Статистика неутешительна — большинство активных фондов в долгосрочной перспективе проигрывают пассивным индексным.</w:t>
      </w:r>
    </w:p>
    <w:p w14:paraId="55A592F9" w14:textId="77777777" w:rsidR="006A4E91" w:rsidRPr="0015025A" w:rsidRDefault="006A4E91" w:rsidP="006A4E91">
      <w:r w:rsidRPr="0015025A">
        <w:t>ИИС и ПИФ: налоговая синергия</w:t>
      </w:r>
    </w:p>
    <w:p w14:paraId="4C043F29" w14:textId="77777777" w:rsidR="006A4E91" w:rsidRPr="0015025A" w:rsidRDefault="006A4E91" w:rsidP="006A4E91">
      <w:r w:rsidRPr="0015025A">
        <w:t>Один из самых недооценённых способов повысить реальную доходность инвестиций в фонды — использовать индивидуальный инвестиционный счёт. ИИС-3, введённый с 2024 года, предоставляет налоговый вычет при соблюдении условий по сроку владения — при инвестировании через него можно существенно снизить итоговую налоговую нагрузку.</w:t>
      </w:r>
    </w:p>
    <w:p w14:paraId="59F7E687" w14:textId="77777777" w:rsidR="006A4E91" w:rsidRPr="0015025A" w:rsidRDefault="006A4E91" w:rsidP="006A4E91">
      <w:r w:rsidRPr="0015025A">
        <w:t>Большинство крупных БПИФ доступны для покупки через ИИС. Это значит: вы пополняете ИИС, покупаете паи биржевого фонда, получаете налоговый вычет, а при соблюдении условий — ещё и освобождение от налога на прибыль. Тройной выигрыш: диверсификация через фонд + налоговый вычет на взнос + льгота при выводе. Подробнее о механике — в нашем материале как инвестировать на ИИС и заработать больше, чем даёт банк.</w:t>
      </w:r>
    </w:p>
    <w:p w14:paraId="1653B2B2" w14:textId="77777777" w:rsidR="006A4E91" w:rsidRPr="0015025A" w:rsidRDefault="006A4E91" w:rsidP="006A4E91">
      <w:r w:rsidRPr="0015025A">
        <w:t>Дополнительная льгота — льгота на долгосрочное владение (ЛДВ): если вы держите паи ПИФа или БПИФ более трёх лет, прибыль до 3 миллионов рублей в год освобождается от НДФЛ. За каждый год сверх трёх освобождаемая сумма увеличивается ещё на 3 миллиона. Это мощный стимул для долгосрочного инвестора.</w:t>
      </w:r>
    </w:p>
    <w:p w14:paraId="23FB0E7D" w14:textId="77777777" w:rsidR="006A4E91" w:rsidRPr="0015025A" w:rsidRDefault="006A4E91" w:rsidP="006A4E91">
      <w:r w:rsidRPr="0015025A">
        <w:t>Как выбрать фонд: критерии без воды</w:t>
      </w:r>
    </w:p>
    <w:p w14:paraId="7167913F" w14:textId="77777777" w:rsidR="006A4E91" w:rsidRPr="0015025A" w:rsidRDefault="006A4E91" w:rsidP="006A4E91">
      <w:r w:rsidRPr="0015025A">
        <w:t>Рынок российских БПИФ и ПИФов в 2026 году насчитывает несколько сотен фондов. Вот конкретные критерии отбора.</w:t>
      </w:r>
    </w:p>
    <w:p w14:paraId="2D3C14CD" w14:textId="77777777" w:rsidR="006A4E91" w:rsidRPr="0015025A" w:rsidRDefault="006A4E91" w:rsidP="006A4E91">
      <w:r w:rsidRPr="0015025A">
        <w:t>Стратегия и бенчмарк. Чётко понимайте, что покупаете: индексный фонд на российский рынок акций, фонд облигаций, золото, недвижимость, смешанный? Чем конкретнее стратегия — тем проще оценить результат. Индексный фонд должен точно следовать своему индексу — это его главная задача.</w:t>
      </w:r>
    </w:p>
    <w:p w14:paraId="74F6BA23" w14:textId="77777777" w:rsidR="006A4E91" w:rsidRPr="0015025A" w:rsidRDefault="006A4E91" w:rsidP="006A4E91">
      <w:r w:rsidRPr="0015025A">
        <w:lastRenderedPageBreak/>
        <w:t>TER (совокупные расходы). Для пассивных индексных фондов — не выше 1% в год. Для активных — смотрите на реальную историческую доходность сверх бенчмарка. Если её нет — платить 2–3% TER нет смысла. Сравнение конкретных предложений: акции против ПИФов — что выгоднее.</w:t>
      </w:r>
    </w:p>
    <w:p w14:paraId="384FBD5D" w14:textId="77777777" w:rsidR="006A4E91" w:rsidRPr="0015025A" w:rsidRDefault="006A4E91" w:rsidP="006A4E91">
      <w:r w:rsidRPr="0015025A">
        <w:t>СЧА (стоимость чистых активов). Чем крупнее фонд — тем ниже операционные издержки на одного пайщика и выше ликвидность на бирже. Предпочтительны фонды с СЧА от 1 миллиарда рублей и выше.</w:t>
      </w:r>
    </w:p>
    <w:p w14:paraId="66205AF2" w14:textId="4658E943" w:rsidR="006A4E91" w:rsidRPr="0015025A" w:rsidRDefault="006A4E91" w:rsidP="006A4E91">
      <w:r w:rsidRPr="0015025A">
        <w:t xml:space="preserve">Надёжность управляющей компании. Проверяйте лицензию на сайте ЦБ (cbr.ru), рейтинг агентства </w:t>
      </w:r>
      <w:r w:rsidR="00E457FE">
        <w:t>«</w:t>
      </w:r>
      <w:r w:rsidRPr="0015025A">
        <w:t>Эксперт РА</w:t>
      </w:r>
      <w:r w:rsidR="00E457FE">
        <w:t>»</w:t>
      </w:r>
      <w:r w:rsidRPr="0015025A">
        <w:t>, историю компании. Крупнейшие УК — Сбер Управление Активами, ВТБ Капитал Управление активами, Т-Капитал, Альфа-Капитал — имеют многолетнюю историю и государственный контроль.</w:t>
      </w:r>
    </w:p>
    <w:p w14:paraId="024DDEAB" w14:textId="77777777" w:rsidR="006A4E91" w:rsidRPr="0015025A" w:rsidRDefault="006A4E91" w:rsidP="006A4E91">
      <w:r w:rsidRPr="0015025A">
        <w:t>Трекинг-ошибка. Для индексных фондов — это отклонение результата фонда от результата индекса. Чем меньше, тем лучше. Нормальное значение — до 1–2% в год.</w:t>
      </w:r>
    </w:p>
    <w:p w14:paraId="0063F70E" w14:textId="77777777" w:rsidR="006A4E91" w:rsidRPr="0015025A" w:rsidRDefault="006A4E91" w:rsidP="006A4E91">
      <w:r w:rsidRPr="0015025A">
        <w:t>Риски фондов: о чём умалчивают буклеты</w:t>
      </w:r>
    </w:p>
    <w:p w14:paraId="160978A8" w14:textId="77777777" w:rsidR="006A4E91" w:rsidRPr="0015025A" w:rsidRDefault="006A4E91" w:rsidP="006A4E91">
      <w:r w:rsidRPr="0015025A">
        <w:t>Честный обзор не может обойти риски. Инвестиционный фонд — не вклад. Ваш капитал не застрахован, управляющая компания не гарантирует доходность.</w:t>
      </w:r>
    </w:p>
    <w:p w14:paraId="046681B9" w14:textId="77777777" w:rsidR="006A4E91" w:rsidRPr="0015025A" w:rsidRDefault="006A4E91" w:rsidP="006A4E91">
      <w:r w:rsidRPr="0015025A">
        <w:t>Рыночный риск — главный. Фонд акций может упасть на 30–50% в кризисный год. Российский рынок знает несколько таких эпизодов: 2008–2009, 2014–2015, 2022. Фонды облигаций менее волатильны, но тоже падают при росте процентных ставок.</w:t>
      </w:r>
    </w:p>
    <w:p w14:paraId="6B8B3E5E" w14:textId="77777777" w:rsidR="006A4E91" w:rsidRPr="0015025A" w:rsidRDefault="006A4E91" w:rsidP="006A4E91">
      <w:r w:rsidRPr="0015025A">
        <w:t>Риск управляющей компании — теоретически возможен отзыв лицензии или банкротство УК. Активы фонда при этом не принадлежат УК — они хранятся у независимого специализированного депозитария. Поэтому риск потери всего капитала из-за проблем с УК невелик — но процедура передачи активов другой управляющей может занять время.</w:t>
      </w:r>
    </w:p>
    <w:p w14:paraId="57E483C6" w14:textId="77777777" w:rsidR="006A4E91" w:rsidRPr="0015025A" w:rsidRDefault="006A4E91" w:rsidP="006A4E91">
      <w:r w:rsidRPr="0015025A">
        <w:t>Риск ликвидности — у закрытых ПИФов и интервальных фондов выйти в нужный момент не получится. Открытые фонды и БПИФ этого риска лишены.</w:t>
      </w:r>
    </w:p>
    <w:p w14:paraId="74A024DC" w14:textId="77777777" w:rsidR="006A4E91" w:rsidRPr="0015025A" w:rsidRDefault="006A4E91" w:rsidP="006A4E91">
      <w:r w:rsidRPr="0015025A">
        <w:t>Правило инвестора:</w:t>
      </w:r>
    </w:p>
    <w:p w14:paraId="3EB2F545" w14:textId="77777777" w:rsidR="006A4E91" w:rsidRPr="0015025A" w:rsidRDefault="006A4E91" w:rsidP="006A4E91">
      <w:r w:rsidRPr="0015025A">
        <w:t>Не вкладывайте в фонды акций деньги, которые могут понадобиться в ближайшие 3–5 лет. Рыночные просадки — не исключение, а норма. Ваш горизонт должен быть достаточно длинным, чтобы пережить неизбежные падения и дождаться восстановления. Диверсификация рисков внутри портфеля — способ снизить волатильность без снижения потенциальной доходности.</w:t>
      </w:r>
    </w:p>
    <w:p w14:paraId="727840E3" w14:textId="77777777" w:rsidR="006A4E91" w:rsidRPr="0015025A" w:rsidRDefault="006A4E91" w:rsidP="006A4E91">
      <w:r w:rsidRPr="0015025A">
        <w:t>Аналитика: что происходит с рынком фондов в 2026 году</w:t>
      </w:r>
    </w:p>
    <w:p w14:paraId="0A5E4917" w14:textId="77777777" w:rsidR="006A4E91" w:rsidRPr="0015025A" w:rsidRDefault="006A4E91" w:rsidP="006A4E91">
      <w:r w:rsidRPr="0015025A">
        <w:t>В 2024–2025 годах на российском рынке коллективных инвестиций произошло несколько примечательных сдвигов. Первый и главный — феноменальный рост фондов денежного рынка. На фоне ключевой ставки 21% они превратились в самый массовый инструмент консервативного инвестора, фактически потеснив короткие депозиты. Приток средств в фонды денежного рынка за 2024–2025 годы составил несколько сотен миллиардов рублей.</w:t>
      </w:r>
    </w:p>
    <w:p w14:paraId="5E26BE50" w14:textId="77777777" w:rsidR="006A4E91" w:rsidRPr="0015025A" w:rsidRDefault="006A4E91" w:rsidP="006A4E91">
      <w:r w:rsidRPr="0015025A">
        <w:t>Второй сдвиг — консолидация управляющих компаний. Небольшие игроки не выдерживают регуляторной нагрузки и конкуренции. Топ-5 управляющих компаний сегодня контролируют более 70% рынка.</w:t>
      </w:r>
    </w:p>
    <w:p w14:paraId="0F5FDD6E" w14:textId="77777777" w:rsidR="006A4E91" w:rsidRPr="0015025A" w:rsidRDefault="006A4E91" w:rsidP="006A4E91">
      <w:r w:rsidRPr="0015025A">
        <w:lastRenderedPageBreak/>
        <w:t>Третий — диверсификация в золото. После заморозки иностранных ETF часть инвесторов переориентировалась на российские БПИФ, инвестирующие в физическое золото. Это один из немногих инструментов с прямой привязкой к реальному активу и без санкционного риска.</w:t>
      </w:r>
    </w:p>
    <w:p w14:paraId="6BBE7AAF" w14:textId="77777777" w:rsidR="006A4E91" w:rsidRPr="0015025A" w:rsidRDefault="006A4E91" w:rsidP="006A4E91">
      <w:r w:rsidRPr="0015025A">
        <w:t>Отдельные категории фондов: на что обратить внимание</w:t>
      </w:r>
    </w:p>
    <w:p w14:paraId="05756E7C" w14:textId="77777777" w:rsidR="006A4E91" w:rsidRPr="0015025A" w:rsidRDefault="006A4E91" w:rsidP="006A4E91">
      <w:r w:rsidRPr="0015025A">
        <w:t>Фонды недвижимости (ЗПИФ)</w:t>
      </w:r>
    </w:p>
    <w:p w14:paraId="051C3589" w14:textId="77777777" w:rsidR="006A4E91" w:rsidRPr="0015025A" w:rsidRDefault="006A4E91" w:rsidP="006A4E91">
      <w:r w:rsidRPr="0015025A">
        <w:t>Закрытые ПИФы недвижимости — инструмент, традиционно считавшийся прерогативой состоятельных инвесторов. Сегодня порог входа в ряд розничных ЗПИФ недвижимости снизился до 50 000–100 000 рублей. Такие фонды инвестируют в коммерческую недвижимость — склады, торговые центры, офисы — и выплачивают пайщикам доход от аренды в виде регулярных выплат, похожих на купонный доход.</w:t>
      </w:r>
    </w:p>
    <w:p w14:paraId="263E7BDF" w14:textId="77777777" w:rsidR="006A4E91" w:rsidRPr="0015025A" w:rsidRDefault="006A4E91" w:rsidP="006A4E91">
      <w:r w:rsidRPr="0015025A">
        <w:t>Главный риск — низкая ликвидность: выйти из закрытого фонда раньше срока сложно. Вторичный рынок паев ЗПИФ существует на Московской бирже, но обороты нередко невелики. Этот инструмент подходит тем, кто готов зафиксировать деньги на 5–10 лет ради относительно предсказуемого рентного дохода.</w:t>
      </w:r>
    </w:p>
    <w:p w14:paraId="4622EF35" w14:textId="77777777" w:rsidR="006A4E91" w:rsidRPr="0015025A" w:rsidRDefault="006A4E91" w:rsidP="006A4E91">
      <w:r w:rsidRPr="0015025A">
        <w:t>Фонды золота</w:t>
      </w:r>
    </w:p>
    <w:p w14:paraId="453F8BE3" w14:textId="77777777" w:rsidR="006A4E91" w:rsidRPr="0015025A" w:rsidRDefault="006A4E91" w:rsidP="006A4E91">
      <w:r w:rsidRPr="0015025A">
        <w:t>После 2022 года российские БПИФ на золото получили особое место в портфелях инвесторов. Они инвестируют в физическое золото, хранящееся в российских банках, и следуют за рублёвой ценой металла. Для инвесторов, желающих застраховаться от инфляции и курсовых рисков без открытия счёта в иностранном банке — это один из немногих доступных инструментов. При этом золото — не доходный актив: оно не платит купонов и дивидендов, его цена зависит исключительно от рыночного спроса.</w:t>
      </w:r>
    </w:p>
    <w:p w14:paraId="31E64FD1" w14:textId="77777777" w:rsidR="006A4E91" w:rsidRPr="0015025A" w:rsidRDefault="006A4E91" w:rsidP="006A4E91">
      <w:r w:rsidRPr="0015025A">
        <w:t>Фонды облигаций</w:t>
      </w:r>
    </w:p>
    <w:p w14:paraId="6B90E249" w14:textId="77777777" w:rsidR="006A4E91" w:rsidRPr="0015025A" w:rsidRDefault="006A4E91" w:rsidP="006A4E91">
      <w:r w:rsidRPr="0015025A">
        <w:t>В период высоких процентных ставок фонды облигаций переживали непростые времена: рост ставки автоматически снижает рыночную стоимость уже выпущенных облигаций с фиксированным купоном. Но именно в момент разворота ставок — когда ЦБ начинает цикл снижения — длинные облигационные фонды способны дать значительный прирост стоимости. В 2026 году, при ожидаемом смягчении денежно-кредитной политики, это один из наиболее интересных сегментов для инвесторов с горизонтом 1–3 года. Базовый материал: как новичку купить облигации и заработать на этом.</w:t>
      </w:r>
    </w:p>
    <w:p w14:paraId="3045F0CC" w14:textId="77777777" w:rsidR="006A4E91" w:rsidRPr="0015025A" w:rsidRDefault="006A4E91" w:rsidP="006A4E91">
      <w:r w:rsidRPr="0015025A">
        <w:t>Мифы об инвестиционных фондах</w:t>
      </w:r>
    </w:p>
    <w:p w14:paraId="063399B4" w14:textId="108E1CCD" w:rsidR="006A4E91" w:rsidRPr="0015025A" w:rsidRDefault="006A4E91" w:rsidP="006A4E91">
      <w:r w:rsidRPr="0015025A">
        <w:t xml:space="preserve">Миф 1: </w:t>
      </w:r>
      <w:r w:rsidR="00E457FE">
        <w:t>«</w:t>
      </w:r>
      <w:r w:rsidRPr="0015025A">
        <w:t>Фонды — это сложно, для профессионалов</w:t>
      </w:r>
      <w:r w:rsidR="00E457FE">
        <w:t>»</w:t>
      </w:r>
      <w:r w:rsidRPr="0015025A">
        <w:t>. Реальность: индексный БПИФ покупается в два клика через банковское приложение. Управлять им не нужно — задача инвестора сводится к регулярному пополнению и терпению. Если разобраться в принципе диверсификации, станет понятно: фонд проще, чем самостоятельный выбор акций. Диверсификация рисков на практике — читайте, как это работает без математики.</w:t>
      </w:r>
    </w:p>
    <w:p w14:paraId="049C4ED5" w14:textId="48AC8228" w:rsidR="006A4E91" w:rsidRPr="0015025A" w:rsidRDefault="006A4E91" w:rsidP="006A4E91">
      <w:r w:rsidRPr="0015025A">
        <w:t xml:space="preserve">Миф 2: </w:t>
      </w:r>
      <w:r w:rsidR="00E457FE">
        <w:t>«</w:t>
      </w:r>
      <w:r w:rsidRPr="0015025A">
        <w:t>ПИФы — это прошлый век</w:t>
      </w:r>
      <w:r w:rsidR="00E457FE">
        <w:t>»</w:t>
      </w:r>
      <w:r w:rsidRPr="0015025A">
        <w:t>. Реальность: классические открытые ПИФы действительно отступают под давлением БПИФ. Но они не исчезают — и для части инвесторов, которые не хотят работать с биржей напрямую, остаются удобным инструментом. К тому же управляющие компании развивают гибридные форматы, интегрируя ПИФы в банковские приложения.</w:t>
      </w:r>
    </w:p>
    <w:p w14:paraId="7B88FCF2" w14:textId="4DFE3DB0" w:rsidR="006A4E91" w:rsidRPr="0015025A" w:rsidRDefault="006A4E91" w:rsidP="006A4E91">
      <w:r w:rsidRPr="0015025A">
        <w:lastRenderedPageBreak/>
        <w:t xml:space="preserve">Миф 3: </w:t>
      </w:r>
      <w:r w:rsidR="00E457FE">
        <w:t>«</w:t>
      </w:r>
      <w:r w:rsidRPr="0015025A">
        <w:t>Хорошая управляющая компания всегда обгоняет рынок</w:t>
      </w:r>
      <w:r w:rsidR="00E457FE">
        <w:t>»</w:t>
      </w:r>
      <w:r w:rsidRPr="0015025A">
        <w:t>. Реальность: по данным S&amp;P SPIVA — крупнейшего независимого исследования активного управления — более 80% активно управляемых фондов на горизонте 10 лет проигрывают своему индексу после вычета комиссий. Это глобальная закономерность, подтверждённая на десятках рынков. Россия не исключение. Профессионализм управляющего — реальная ценность, но систематически обгонять рынок крайне сложно.</w:t>
      </w:r>
    </w:p>
    <w:p w14:paraId="515CB943" w14:textId="17E502AB" w:rsidR="006A4E91" w:rsidRPr="0015025A" w:rsidRDefault="006A4E91" w:rsidP="006A4E91">
      <w:r w:rsidRPr="0015025A">
        <w:t xml:space="preserve">Миф 4: </w:t>
      </w:r>
      <w:r w:rsidR="00E457FE">
        <w:t>«</w:t>
      </w:r>
      <w:r w:rsidRPr="0015025A">
        <w:t>Нужна большая сумма, чтобы начать</w:t>
      </w:r>
      <w:r w:rsidR="00E457FE">
        <w:t>»</w:t>
      </w:r>
      <w:r w:rsidRPr="0015025A">
        <w:t>. Реальность: многие БПИФ доступны от 1 рубля. При этом регулярное инвестирование даже небольших сумм — 5 000–10 000 рублей в месяц — за 10–15 лет формирует значимый капитал благодаря сложному проценту. Куда вложить небольшую сумму — реальные расчёты в нашем материале.</w:t>
      </w:r>
    </w:p>
    <w:p w14:paraId="6D3C2829" w14:textId="77777777" w:rsidR="006A4E91" w:rsidRPr="0015025A" w:rsidRDefault="006A4E91" w:rsidP="006A4E91">
      <w:r w:rsidRPr="0015025A">
        <w:t>Позиция редакции bankstoday.net:</w:t>
      </w:r>
    </w:p>
    <w:p w14:paraId="37DDB185" w14:textId="77777777" w:rsidR="006A4E91" w:rsidRPr="0015025A" w:rsidRDefault="006A4E91" w:rsidP="006A4E91">
      <w:r w:rsidRPr="0015025A">
        <w:t>Рынок коллективных инвестиций в России прошёл путь от полного недоверия к массовому явлению — и это хорошо. Но мы видим тревожную тенденцию: многие инвесторы покупают фонды так же, как товары по акции — потому что красивая доходность за прошлый год. Это ловушка.</w:t>
      </w:r>
    </w:p>
    <w:p w14:paraId="4EF00246" w14:textId="77777777" w:rsidR="006A4E91" w:rsidRPr="0015025A" w:rsidRDefault="006A4E91" w:rsidP="006A4E91">
      <w:r w:rsidRPr="0015025A">
        <w:t>Наша позиция: индексный БПИФ на широкий рынок с минимальной комиссией — лучший старт для большинства частных инвесторов. Не потому что он самый доходный в любой отдельный год. А потому что он предсказуем по структуре, дёшев в обслуживании и не требует угадывания, какой сектор выстрелит следующим.</w:t>
      </w:r>
    </w:p>
    <w:p w14:paraId="689411CB" w14:textId="77777777" w:rsidR="006A4E91" w:rsidRPr="0015025A" w:rsidRDefault="006A4E91" w:rsidP="006A4E91">
      <w:r w:rsidRPr="0015025A">
        <w:t>Активно управляемые фонды имеют право на существование — но только если у вас есть инструменты для оценки их работы. Проверяйте результаты не за год, а за 5–10 лет. Сравнивайте с бенчмарком после вычета комиссий. Если фонд систематически проигрывает индексу — никакая репутация управляющей компании этого не компенсирует.</w:t>
      </w:r>
    </w:p>
    <w:p w14:paraId="137B74D6" w14:textId="77777777" w:rsidR="006A4E91" w:rsidRPr="0015025A" w:rsidRDefault="006A4E91" w:rsidP="006A4E91">
      <w:r w:rsidRPr="0015025A">
        <w:t>Инвестирование — это не доверие бренду, а математика.</w:t>
      </w:r>
    </w:p>
    <w:p w14:paraId="023DF24A" w14:textId="77777777" w:rsidR="006A4E91" w:rsidRPr="0015025A" w:rsidRDefault="006A4E91" w:rsidP="006A4E91">
      <w:r w:rsidRPr="0015025A">
        <w:t>Практические советы: с чего начать</w:t>
      </w:r>
    </w:p>
    <w:p w14:paraId="1D84AB5F" w14:textId="77777777" w:rsidR="006A4E91" w:rsidRPr="0015025A" w:rsidRDefault="006A4E91" w:rsidP="006A4E91">
      <w:r w:rsidRPr="0015025A">
        <w:t>Для тех, кто только думает о первых вложениях в фонды, — конкретный маршрут без лишних шагов.</w:t>
      </w:r>
    </w:p>
    <w:p w14:paraId="05AF0E9E" w14:textId="77777777" w:rsidR="006A4E91" w:rsidRPr="0015025A" w:rsidRDefault="006A4E91" w:rsidP="006A4E91">
      <w:r w:rsidRPr="0015025A">
        <w:t>Первое — определите горизонт и цель. Деньги нужны через год — фонд денежного рынка или короткие ОФЗ. Горизонт пять лет и более — можно рассматривать фонды акций. Копите на пенсию — НПФ с ИПП или долгосрочный БПИФ через ИИС.</w:t>
      </w:r>
    </w:p>
    <w:p w14:paraId="27D0893C" w14:textId="77777777" w:rsidR="006A4E91" w:rsidRPr="0015025A" w:rsidRDefault="006A4E91" w:rsidP="006A4E91">
      <w:r w:rsidRPr="0015025A">
        <w:t>Второе — откройте брокерский счёт или ИИС. Как выбрать брокера и открыть ИИС — там подробно разобраны плюсы и минусы основных игроков рынка. Если уже есть брокерский счёт — изучите что важно знать о брокерском счёте.</w:t>
      </w:r>
    </w:p>
    <w:p w14:paraId="062D815E" w14:textId="77777777" w:rsidR="006A4E91" w:rsidRPr="0015025A" w:rsidRDefault="006A4E91" w:rsidP="006A4E91">
      <w:r w:rsidRPr="0015025A">
        <w:t>Третье — начните с небольшой суммы. Многие БПИФ доступны от нескольких рублей. Практика важнее теории: пережить первую просадку реальных денег — бесценный опыт для понимания собственной риск-толерантности. Если вы ещё не сформировали финансовый резерв — начните с этого: финансовая подушка безопасности важнее любых инвестиций.</w:t>
      </w:r>
    </w:p>
    <w:p w14:paraId="1AC899F7" w14:textId="77777777" w:rsidR="006A4E91" w:rsidRPr="0015025A" w:rsidRDefault="006A4E91" w:rsidP="006A4E91">
      <w:r w:rsidRPr="0015025A">
        <w:t>Четвёртое — инвестируйте регулярно. Стратегия усреднения (DCA) — регулярные покупки независимо от текущей цены — статистически выгоднее попыток угадать точку входа. Рынок нельзя предсказать. Зато можно не зависеть от предсказаний.</w:t>
      </w:r>
    </w:p>
    <w:p w14:paraId="1CC74FA8" w14:textId="77777777" w:rsidR="006A4E91" w:rsidRPr="0015025A" w:rsidRDefault="006A4E91" w:rsidP="006A4E91">
      <w:r w:rsidRPr="0015025A">
        <w:lastRenderedPageBreak/>
        <w:t>*Материал носит исключительно информационный характер и не является инвестиционной рекомендацией. Все инвестиции сопряжены с риском потери капитала. Перед принятием инвестиционных решений рекомендуем проконсультироваться с лицензированным финансовым советником.</w:t>
      </w:r>
    </w:p>
    <w:p w14:paraId="254798FB" w14:textId="77777777" w:rsidR="006A4E91" w:rsidRPr="0015025A" w:rsidRDefault="006A4E91" w:rsidP="006A4E91">
      <w:r w:rsidRPr="0015025A">
        <w:t>Популярные вопросы и ответы на них</w:t>
      </w:r>
    </w:p>
    <w:p w14:paraId="46C48A75" w14:textId="77777777" w:rsidR="006A4E91" w:rsidRPr="0015025A" w:rsidRDefault="006A4E91" w:rsidP="006A4E91">
      <w:r w:rsidRPr="0015025A">
        <w:t>Чем БПИФ отличается от обычного ПИФа и что лучше выбрать начинающему инвестору?</w:t>
      </w:r>
    </w:p>
    <w:p w14:paraId="7D0089F6" w14:textId="77777777" w:rsidR="006A4E91" w:rsidRPr="0015025A" w:rsidRDefault="006A4E91" w:rsidP="006A4E91">
      <w:r w:rsidRPr="0015025A">
        <w:t>Главное отличие — способ покупки и продажи. Обычный открытый ПИФ покупается и продаётся напрямую через управляющую компанию по цене, которая рассчитывается раз в рабочий день. Биржевой паевой инвестиционный фонд (БПИФ) торгуется на Московской бирже в режиме реального времени — так же, как акции. Это означает, что продать БПИФ можно в любой момент торговой сессии по рыночной цене, тогда как из обычного ПИФа выйти можно только по итогам дня. Для начинающего инвестора БПИФ, как правило, предпочтительнее: минимальный порог входа часто составляет несколько рублей, комиссии у индексных биржевых фондов ниже, чем у активно управляемых ПИФов, и доступность выше — покупка занимает секунды через брокерское приложение. Единственный аргумент в пользу классического ПИФа — возможность автоматического пополнения по расписанию через управляющую компанию без необходимости самостоятельно выходить на биржу.</w:t>
      </w:r>
    </w:p>
    <w:p w14:paraId="18B98BF2" w14:textId="77777777" w:rsidR="006A4E91" w:rsidRPr="0015025A" w:rsidRDefault="006A4E91" w:rsidP="006A4E91">
      <w:r w:rsidRPr="0015025A">
        <w:t>Какова реальная доходность российских ПИФов и можно ли на них заработать больше, чем на вкладе?</w:t>
      </w:r>
    </w:p>
    <w:p w14:paraId="213A73D8" w14:textId="77777777" w:rsidR="006A4E91" w:rsidRPr="0015025A" w:rsidRDefault="006A4E91" w:rsidP="006A4E91">
      <w:r w:rsidRPr="0015025A">
        <w:t>Это зависит от типа фонда, временного горизонта и рыночной ситуации — и здесь важна честность. В 2024–2025 годах банковские депозиты давали 18–21% годовых при нулевом риске — это исторически аномальный уровень, обусловленный высокой ключевой ставкой. На этом фоне фонды акций российских компаний показали скромные или отрицательные результаты, проиграв вкладу. Однако на горизонте 7–10 лет при нормализации ставок фонды акций исторически обгоняли депозиты — в среднем на 3–5 процентных пунктов в год. Фонды денежного рынка в период высоких ставок давали доходность, близкую к вкладу, при ежедневной ликвидности — это их главное конкурентное преимущество перед депозитом с фиксированным сроком. Принципиально важно: прошлая доходность фонда не гарантирует будущей. Лучший фонд за прошлый год нередко оказывается одним из худших в следующем.</w:t>
      </w:r>
    </w:p>
    <w:p w14:paraId="5A7AF065" w14:textId="77777777" w:rsidR="006A4E91" w:rsidRPr="0015025A" w:rsidRDefault="006A4E91" w:rsidP="006A4E91">
      <w:r w:rsidRPr="0015025A">
        <w:t>Что происходит с деньгами в ПИФе, если управляющая компания обанкротится?</w:t>
      </w:r>
    </w:p>
    <w:p w14:paraId="3965451C" w14:textId="77777777" w:rsidR="006A4E91" w:rsidRPr="0015025A" w:rsidRDefault="006A4E91" w:rsidP="006A4E91">
      <w:r w:rsidRPr="0015025A">
        <w:t>Это один из самых частых страхов начинающих инвесторов — и здесь хорошая новость. Активы паевого инвестиционного фонда юридически не принадлежат управляющей компании. Они хранятся у независимого специализированного депозитария, который ведёт учёт активов и контролирует законность операций управляющей. Если ЦБ отзывает лицензию у управляющей компании, активы фонда не входят в конкурсную массу при банкротстве — они передаются другой управляющей компании или возвращаются пайщикам. Этот механизм делает ПИФ значительно более защищённым от операционного риска, чем, например, неструктурированные финансовые пирамиды. Тем не менее рыночный риск никуда не исчезает: стоимость активов фонда может упасть независимо от того, насколько надёжна управляющая компания. Именно рыночный риск — а не риск УК — является основным при инвестировании в фонды акций.</w:t>
      </w:r>
    </w:p>
    <w:p w14:paraId="35E6AE2E" w14:textId="4FB140E6" w:rsidR="00111D7C" w:rsidRPr="0015025A" w:rsidRDefault="00EA4172" w:rsidP="006A4E91">
      <w:hyperlink r:id="rId47" w:history="1">
        <w:r w:rsidR="006A4E91" w:rsidRPr="0015025A">
          <w:rPr>
            <w:rStyle w:val="a3"/>
          </w:rPr>
          <w:t>https://bankstoday.net/last-articles/investitsii/obzor-investitsionnyh-fondov-i-pifov-kak-rabotayut-skolko-zarabatyvayut-i-komu-podhodyat</w:t>
        </w:r>
      </w:hyperlink>
    </w:p>
    <w:p w14:paraId="5E964C9C" w14:textId="3EC25816" w:rsidR="001035A9" w:rsidRPr="001035A9" w:rsidRDefault="001035A9" w:rsidP="001035A9">
      <w:pPr>
        <w:pStyle w:val="2"/>
      </w:pPr>
      <w:bookmarkStart w:id="146" w:name="_Toc224886543"/>
      <w:r>
        <w:t>Сравни.ру, 19.03.2026</w:t>
      </w:r>
      <w:r w:rsidRPr="001035A9">
        <w:t xml:space="preserve">, </w:t>
      </w:r>
      <w:r>
        <w:t>Какие банки снизили ставки перед заседанием Банка России в марте 2026 года</w:t>
      </w:r>
      <w:bookmarkEnd w:id="146"/>
    </w:p>
    <w:p w14:paraId="4705DBFB" w14:textId="77777777" w:rsidR="001035A9" w:rsidRDefault="001035A9" w:rsidP="001035A9">
      <w:pPr>
        <w:pStyle w:val="3"/>
      </w:pPr>
      <w:bookmarkStart w:id="147" w:name="_Toc224886544"/>
      <w:r>
        <w:t>Банки начали снижать доходность по вкладам накануне заседания ЦБ РФ по ключевой ставке. Эксперты прогнозируют снижение ключевой ставки до 15% годовых.</w:t>
      </w:r>
      <w:bookmarkEnd w:id="147"/>
    </w:p>
    <w:p w14:paraId="46D507D2" w14:textId="77777777" w:rsidR="001035A9" w:rsidRDefault="001035A9" w:rsidP="001035A9">
      <w:r>
        <w:t>Заседание Банка России по ставке</w:t>
      </w:r>
    </w:p>
    <w:p w14:paraId="7599E2BF" w14:textId="77777777" w:rsidR="001035A9" w:rsidRDefault="001035A9" w:rsidP="001035A9">
      <w:r>
        <w:t>20 марта 2026 года Центральный банк проведет очередное заседание по вопросу ключевой ставки. Эксперты ожидают, что ставка снизится на 0,5 процентного пункта (п. п.) - с 15,5% до 15% годовых. К концу года она может составить 12% годовых.</w:t>
      </w:r>
    </w:p>
    <w:p w14:paraId="2B9CA2F6" w14:textId="77777777" w:rsidR="001035A9" w:rsidRDefault="001035A9" w:rsidP="001035A9">
      <w:r>
        <w:t>Регулятор начал цикл смягчения денежно-кредитной политики (ДКП) в июне 2025 года. Тогда ключевая ставка снизилась с 21% до 20% годовых. Вслед за ней сокращается и доходность вкладов. Перед мартовским заседанием банки уже начали снижать ставки по вкладам.</w:t>
      </w:r>
    </w:p>
    <w:p w14:paraId="33248EA9" w14:textId="77777777" w:rsidR="001035A9" w:rsidRDefault="001035A9" w:rsidP="001035A9">
      <w:r>
        <w:t>Какие банки снизили ставки на этой неделе</w:t>
      </w:r>
    </w:p>
    <w:p w14:paraId="1C81B453" w14:textId="77777777" w:rsidR="001035A9" w:rsidRDefault="001035A9" w:rsidP="001035A9">
      <w:r>
        <w:t>МКБ. Максимальная ставка по вкладу - 15,5% годовых</w:t>
      </w:r>
    </w:p>
    <w:p w14:paraId="36EFA035" w14:textId="77777777" w:rsidR="001035A9" w:rsidRDefault="001035A9" w:rsidP="001035A9">
      <w:r>
        <w:t>С 17 марта 2026 года Московский кредитный банк снизил ставки по вкладам на ряде сроков.</w:t>
      </w:r>
    </w:p>
    <w:p w14:paraId="21E1D2BE" w14:textId="77777777" w:rsidR="001035A9" w:rsidRDefault="001035A9" w:rsidP="001035A9">
      <w:r>
        <w:t>•</w:t>
      </w:r>
      <w:r>
        <w:tab/>
        <w:t>По вкладу «МКБ. Простая выгода» ставки снизились на 0,1-0,2 п. п. на сроках два, три и шесть месяцев, до 14% годовых. Максимальная ставка по вкладу не изменилась - 14,6% годовых на сроке четыре месяца. Такие ставки доступны всем клиентам без выполнения дополнительных условий.</w:t>
      </w:r>
    </w:p>
    <w:p w14:paraId="6F5E936B" w14:textId="77777777" w:rsidR="001035A9" w:rsidRDefault="001035A9" w:rsidP="001035A9">
      <w:r>
        <w:t>•</w:t>
      </w:r>
      <w:r>
        <w:tab/>
        <w:t>По вкладу «МКБ. Перспектива» на 0,1-0,2 п. п. снижены ставки на сроках три и шесть месяцев - до 14,8 и 15% годовых соответственно. Максимальная ставка ниже на 0,1 п. п. - 15% годовых на шесть месяцев при покупках от 10 тысяч рублей в месяц с карты МКБ или при наличии подписки «Просто».</w:t>
      </w:r>
    </w:p>
    <w:p w14:paraId="1A4A6C41" w14:textId="77777777" w:rsidR="001035A9" w:rsidRDefault="001035A9" w:rsidP="001035A9">
      <w:r>
        <w:t>•</w:t>
      </w:r>
      <w:r>
        <w:tab/>
        <w:t>По депозиту для пенсионеров «МКБ. Гранд» на 0,2 п. п. снижена максимальная ставка - до 14,9% годовых на сроке полгода. Теперь она доступна на сроках три и шесть месяцев. Повышенные ставки действительны при получении пенсии на карту банка «Мудрость».</w:t>
      </w:r>
    </w:p>
    <w:p w14:paraId="3427C12C" w14:textId="77777777" w:rsidR="001035A9" w:rsidRDefault="001035A9" w:rsidP="001035A9">
      <w:r>
        <w:t>•</w:t>
      </w:r>
      <w:r>
        <w:tab/>
        <w:t>По комбинированному с ПДС вкладу «МКБ. Вклад + ПДС» на 0,1 п. п. снизились ставки на ряде сроков. Теперь они составляют: на три месяца - 15,5% годовых, на один год - 14,5%. Максимальная ставки ниже на 0,1 п. п. - 15,5% годовых на сроке три месяца при условии равноценного по сумме участия в программе долгосрочных сбережений (ПДС) от НПФ «Будущее».</w:t>
      </w:r>
    </w:p>
    <w:p w14:paraId="742A7A5D" w14:textId="77777777" w:rsidR="001035A9" w:rsidRDefault="001035A9" w:rsidP="001035A9">
      <w:r>
        <w:t>Успейте открыть вклад, пока ставки остаются высокими.</w:t>
      </w:r>
    </w:p>
    <w:p w14:paraId="1CA549A2" w14:textId="77777777" w:rsidR="001035A9" w:rsidRDefault="001035A9" w:rsidP="001035A9">
      <w:r>
        <w:t>На Сравни можно сопоставить предложения банков и выбрать, куда вложить деньги для получения максимальной доходности, а также открыть вклад онлайн - без посещения офиса и без оформления дебетовой карты банка.</w:t>
      </w:r>
    </w:p>
    <w:p w14:paraId="0C068B78" w14:textId="77777777" w:rsidR="001035A9" w:rsidRDefault="001035A9" w:rsidP="001035A9">
      <w:r>
        <w:lastRenderedPageBreak/>
        <w:t>Газпромбанк. Максимальная ставка по вкладу - 14,2% годовых</w:t>
      </w:r>
    </w:p>
    <w:p w14:paraId="7221363C" w14:textId="77777777" w:rsidR="001035A9" w:rsidRDefault="001035A9" w:rsidP="001035A9">
      <w:r>
        <w:t>С 16 марта 2026 года ГПБ снизил максимальные ставки по ряду вкладов.</w:t>
      </w:r>
    </w:p>
    <w:p w14:paraId="7F2A8C1C" w14:textId="77777777" w:rsidR="001035A9" w:rsidRDefault="001035A9" w:rsidP="001035A9">
      <w:r>
        <w:t>•</w:t>
      </w:r>
      <w:r>
        <w:tab/>
        <w:t>По депозиту «Новые деньги» ставки снижены на 0,2-0,5 процентного пункта (п. п.) на сроках три, четыре и шесть месяцев. Максимальная ставка стала ниже на 0,3 п. п. - 14,2% годовых на сроке четыре месяца с надбавкой за новые деньги.</w:t>
      </w:r>
    </w:p>
    <w:p w14:paraId="1E4E192B" w14:textId="77777777" w:rsidR="001035A9" w:rsidRDefault="001035A9" w:rsidP="001035A9">
      <w:r>
        <w:t>•</w:t>
      </w:r>
      <w:r>
        <w:tab/>
        <w:t>По вкладу «Копить» аналогично на 0,2-0,5 п. п. снижены ставки на сроках до шести месяцев. Максимальная ставка стала ниже на 0,5 п. п. - 13,5% годовых на сроках три, четыре и шесть месяцев при открытии онлайн с выплатой процентов в конце срока вклада и с надбавками.</w:t>
      </w:r>
    </w:p>
    <w:p w14:paraId="35283800" w14:textId="77777777" w:rsidR="001035A9" w:rsidRDefault="001035A9" w:rsidP="001035A9">
      <w:r>
        <w:t>•</w:t>
      </w:r>
      <w:r>
        <w:tab/>
        <w:t>По вкладу «В Плюсе» на 0,1-0,5 п. п. снижены ставки на сроках до шести месяцев. Максимальная ставка стала ниже на 0,1 п. п. - 14,2% годовых на сроке четыре месяца с подключенной опцией «Накопления» и выплатой процентов в конце срока.</w:t>
      </w:r>
    </w:p>
    <w:p w14:paraId="62F92660" w14:textId="77777777" w:rsidR="001035A9" w:rsidRDefault="001035A9" w:rsidP="001035A9">
      <w:r>
        <w:t>Банк «ДОМ.РФ». Максимальная ставка по вкладу - 16% годовых</w:t>
      </w:r>
    </w:p>
    <w:p w14:paraId="0B420A91" w14:textId="77777777" w:rsidR="001035A9" w:rsidRDefault="001035A9" w:rsidP="001035A9">
      <w:r>
        <w:t>С 16 марта 2026 года банк снизил ставки по вкладам и накопительным счетам.</w:t>
      </w:r>
    </w:p>
    <w:p w14:paraId="7F9C2068" w14:textId="77777777" w:rsidR="001035A9" w:rsidRDefault="001035A9" w:rsidP="001035A9">
      <w:r>
        <w:t>•</w:t>
      </w:r>
      <w:r>
        <w:tab/>
        <w:t>По вкладу «Мой Дом» снижены ставки на 0,2 п. п. на сроках два, три и шесть месяцев и на 0,5 п. п. на четыре месяца. Помимо этого, увеличена надбавка на 0,2 п. п. для новых клиентов и новых средств при вложении средств на два месяца. Максимальная ставка осталась без изменений - 16% годовых при вложениях от 1,5 миллиона рублей. Она действует для новых клиентов и новых средств на два месяца с выплатой процентов в конце срока.</w:t>
      </w:r>
    </w:p>
    <w:p w14:paraId="23943DC7" w14:textId="77777777" w:rsidR="001035A9" w:rsidRDefault="001035A9" w:rsidP="001035A9">
      <w:r>
        <w:t>•</w:t>
      </w:r>
      <w:r>
        <w:tab/>
        <w:t>По вкладу «ДОМа лучше» снижены ставки на 0,2 п. п. на сроках три и шесть месяцев. Максимальная ставка стала ниже на 0,2 п. п. - 14,8% годовых при вложениях от 1,5 миллиона рублей на сроке три месяца.</w:t>
      </w:r>
    </w:p>
    <w:p w14:paraId="0912C8D9" w14:textId="77777777" w:rsidR="001035A9" w:rsidRDefault="001035A9" w:rsidP="001035A9">
      <w:r>
        <w:t>Ставки по вкладам сейчас</w:t>
      </w:r>
    </w:p>
    <w:p w14:paraId="30AFE03C" w14:textId="77777777" w:rsidR="001035A9" w:rsidRDefault="001035A9" w:rsidP="001035A9">
      <w:r>
        <w:t>В первой декаде марта 2026 года максимальные ставки по вкладам в крупнейших банках составили 13,87% годовых после 14,06% годовых в третьей декаде февраля, свидетельствуют данные Центрального банка РФ. Речь идет о вкладах, которые доступны всем клиентам без дополнительных условий.</w:t>
      </w:r>
    </w:p>
    <w:p w14:paraId="663A2880" w14:textId="77777777" w:rsidR="001035A9" w:rsidRDefault="001035A9" w:rsidP="001035A9">
      <w:r>
        <w:t>Ставки снизились на всех сроках:</w:t>
      </w:r>
    </w:p>
    <w:p w14:paraId="60309402" w14:textId="77777777" w:rsidR="001035A9" w:rsidRDefault="001035A9" w:rsidP="001035A9">
      <w:r>
        <w:t>•</w:t>
      </w:r>
      <w:r>
        <w:tab/>
        <w:t>До 90 дней - снизились с 13,46% до 13,31% годовых;</w:t>
      </w:r>
    </w:p>
    <w:p w14:paraId="42AB04F1" w14:textId="77777777" w:rsidR="001035A9" w:rsidRDefault="001035A9" w:rsidP="001035A9">
      <w:r>
        <w:t>•</w:t>
      </w:r>
      <w:r>
        <w:tab/>
        <w:t>от 91 до 180 дней - снизились с 13,76% до 13,57% годовых;</w:t>
      </w:r>
    </w:p>
    <w:p w14:paraId="35E960D3" w14:textId="77777777" w:rsidR="001035A9" w:rsidRDefault="001035A9" w:rsidP="001035A9">
      <w:r>
        <w:t>•</w:t>
      </w:r>
      <w:r>
        <w:tab/>
        <w:t>от 181 дня до 1 года - снизились с 13,44% до 13,36% годовых;</w:t>
      </w:r>
    </w:p>
    <w:p w14:paraId="55345F3C" w14:textId="77777777" w:rsidR="001035A9" w:rsidRDefault="001035A9" w:rsidP="001035A9">
      <w:r>
        <w:t>•</w:t>
      </w:r>
      <w:r>
        <w:tab/>
        <w:t>свыше года - снизились с 11,78% до 11,73% годовых.</w:t>
      </w:r>
    </w:p>
    <w:p w14:paraId="55365FCE" w14:textId="77777777" w:rsidR="001035A9" w:rsidRDefault="001035A9" w:rsidP="001035A9">
      <w:r>
        <w:t>Показатель рассчитывается как среднее арифметическое максимальных процентных ставок 10 кредитных организаций: Сбербанка, ВТБ, ГПБ, Альфа-Банка, Россельхозбанка, банка «ДОМ.РФ», Московского кредитного банка, Т-Банка, Банка ПСБ, Совкомбанка.</w:t>
      </w:r>
    </w:p>
    <w:p w14:paraId="220647F7" w14:textId="77777777" w:rsidR="001035A9" w:rsidRDefault="001035A9" w:rsidP="001035A9">
      <w:r>
        <w:t>Что еще изменилось</w:t>
      </w:r>
    </w:p>
    <w:p w14:paraId="6603984F" w14:textId="77777777" w:rsidR="001035A9" w:rsidRDefault="001035A9" w:rsidP="001035A9">
      <w:r>
        <w:t>Альфа-Банк</w:t>
      </w:r>
    </w:p>
    <w:p w14:paraId="32F6F6C7" w14:textId="77777777" w:rsidR="001035A9" w:rsidRDefault="001035A9" w:rsidP="001035A9">
      <w:r>
        <w:lastRenderedPageBreak/>
        <w:t>Альфа-Банк запустил новый накопительный счет «Стань миллионером». Проценты рассчитываются ежедневно по ставке 10% годовых и выплачиваются в конце месяца. Накопительный счет можно пополнять и снимать с него деньги в любое время без ограничений по сроку размещения и максимальной сумме.</w:t>
      </w:r>
    </w:p>
    <w:p w14:paraId="4765EF3C" w14:textId="77777777" w:rsidR="001035A9" w:rsidRDefault="001035A9" w:rsidP="001035A9">
      <w:r>
        <w:t>Еженедельно среди владельцев счета будет разыгрываться сумма в 1 миллион рублей. Для участия достаточно открыть счет и пополнить его минимум на 10 тысяч рублей.</w:t>
      </w:r>
    </w:p>
    <w:p w14:paraId="2C979A74" w14:textId="77777777" w:rsidR="001035A9" w:rsidRDefault="001035A9" w:rsidP="001035A9">
      <w:r>
        <w:t>Ближайшее заседание ЦБ по ключевой ставке состоится 20 марта 2026 года. Подписывайтесь на телеграм-канал Сравни, чтобы первыми узнать решение регулятора.</w:t>
      </w:r>
    </w:p>
    <w:p w14:paraId="4DD01CD7" w14:textId="2B51B4B6" w:rsidR="006A4E91" w:rsidRDefault="00EA4172" w:rsidP="001035A9">
      <w:hyperlink r:id="rId48" w:history="1">
        <w:r w:rsidR="001035A9" w:rsidRPr="009518D8">
          <w:rPr>
            <w:rStyle w:val="a3"/>
          </w:rPr>
          <w:t>https://www.sravni.ru/novost/2026/3/19/kakie-banki-snizili-stavki-pered-zasedaniem-banka-rossii-v-marte-2026-goda/</w:t>
        </w:r>
      </w:hyperlink>
      <w:r w:rsidR="001035A9" w:rsidRPr="001035A9">
        <w:t xml:space="preserve"> </w:t>
      </w:r>
    </w:p>
    <w:p w14:paraId="403ED64F" w14:textId="77777777" w:rsidR="0050552D" w:rsidRPr="0015025A" w:rsidRDefault="0050552D" w:rsidP="0050552D">
      <w:pPr>
        <w:pStyle w:val="2"/>
      </w:pPr>
      <w:bookmarkStart w:id="148" w:name="_Toc224886545"/>
      <w:bookmarkStart w:id="149" w:name="_GoBack"/>
      <w:bookmarkEnd w:id="149"/>
      <w:r w:rsidRPr="0015025A">
        <w:t>РБК. Тренды, 19.03.2026, Ликбез для дедушки: как повысить цифровую грамотность пожилых людей</w:t>
      </w:r>
      <w:bookmarkEnd w:id="148"/>
    </w:p>
    <w:p w14:paraId="45B07B20" w14:textId="77777777" w:rsidR="0050552D" w:rsidRPr="0015025A" w:rsidRDefault="0050552D" w:rsidP="0050552D">
      <w:pPr>
        <w:pStyle w:val="3"/>
      </w:pPr>
      <w:bookmarkStart w:id="150" w:name="_Toc224886546"/>
      <w:r w:rsidRPr="0015025A">
        <w:t>Разбираемся, что не так с курсами для пенсионеров, при чем тут синдром выученной беспомощности и как вовлечь пожилых в цифровой мир.</w:t>
      </w:r>
      <w:bookmarkEnd w:id="150"/>
    </w:p>
    <w:p w14:paraId="1E706015" w14:textId="77777777" w:rsidR="0050552D" w:rsidRPr="0015025A" w:rsidRDefault="0050552D" w:rsidP="0050552D">
      <w:r w:rsidRPr="0015025A">
        <w:t xml:space="preserve">С возрастом люди обычно хуже ориентируются в диджитал-среде и современных технологиях. Недостаток цифровой грамотности у старшего поколения - общемировая проблема, которая входит в повестку таких организаций, как ЮНЕСКО и Всемирный экономический форум. По результатам </w:t>
      </w:r>
      <w:r>
        <w:t>«</w:t>
      </w:r>
      <w:r w:rsidRPr="0015025A">
        <w:t>Цифрового диктанта</w:t>
      </w:r>
      <w:r>
        <w:t>»</w:t>
      </w:r>
      <w:r w:rsidRPr="0015025A">
        <w:t xml:space="preserve"> за 2021 год в России именно аудитория 60+ отличается самым низким уровнем цифрового потребления и владения цифровыми ресурсами. Пенсионеры, особенно неработающие, менее всего приспособлены к диджитал-среде, в том числе в плане финансового поведения. Так, в 2017 году почти 30% россиян старше 60 лет вообще не пользовались финансовыми продуктами - за исключением карты для получения пенсии. Причем оплату услуг большинство из них совершает через офисы банков (80%) или отделения </w:t>
      </w:r>
      <w:r>
        <w:t>«</w:t>
      </w:r>
      <w:r w:rsidRPr="0015025A">
        <w:t>Почты России</w:t>
      </w:r>
      <w:r>
        <w:t>»</w:t>
      </w:r>
      <w:r w:rsidRPr="0015025A">
        <w:t xml:space="preserve"> (больше половины). Мобильным и интернет-банком пользуются лишь 5% и 4% пенсионеров соответственно.</w:t>
      </w:r>
    </w:p>
    <w:p w14:paraId="5822B6DB" w14:textId="77777777" w:rsidR="0050552D" w:rsidRPr="0015025A" w:rsidRDefault="0050552D" w:rsidP="0050552D">
      <w:r w:rsidRPr="0015025A">
        <w:t>Отсутствие цифровых компетенций делает пожилых людей легкими жертвами мошенников. Особенно остро эта проблема встала во время пандемии, когда число случаев телефонных и киберпреступлений в стране выросло в полтора раза.</w:t>
      </w:r>
    </w:p>
    <w:p w14:paraId="46CDD65C" w14:textId="77777777" w:rsidR="0050552D" w:rsidRPr="0015025A" w:rsidRDefault="0050552D" w:rsidP="0050552D">
      <w:r w:rsidRPr="0015025A">
        <w:t>Но уязвимость перед лицом мошенников не единственное, чем вредит пожилым людям слабая цифровая грамотность. Не умея пользоваться диджитал-продуктами, пенсионеры испытывают сложности с такими рутинными задачами, как получение госуслуг и оплата ЖКХ, поиск лекарств, заказ продуктов на дом, вызов такси, получение консультаций, настройка тарифов или подключение ТВ-каналов. Опасаясь электронной торговли, пожилые люди предпочитают закупаться офлайн, но из-за проблем со здоровьем многим бывает непросто дойти даже до ближайшего магазина.</w:t>
      </w:r>
    </w:p>
    <w:p w14:paraId="61A5695A" w14:textId="77777777" w:rsidR="0050552D" w:rsidRPr="0015025A" w:rsidRDefault="0050552D" w:rsidP="0050552D">
      <w:r w:rsidRPr="0015025A">
        <w:t>Азбука интернета для пенсионеров</w:t>
      </w:r>
    </w:p>
    <w:p w14:paraId="21C78B0C" w14:textId="77777777" w:rsidR="0050552D" w:rsidRPr="0015025A" w:rsidRDefault="0050552D" w:rsidP="0050552D">
      <w:r w:rsidRPr="0015025A">
        <w:t xml:space="preserve">Причины нехватки цифровых компетенций у пожилых достаточно очевидны. Ослабление социальных связей, завершение карьеры, состояние здоровья - все это снижает интерес к освоению чего-то нового. Очень заметно на цифровой регресс влияет отсутствие занятости - поскольку она, как правило, связана с работой за компьютером. С выходом на пенсию необходимость пользоваться даже простейшими программами </w:t>
      </w:r>
      <w:r w:rsidRPr="0015025A">
        <w:lastRenderedPageBreak/>
        <w:t>обычно отпадает, поэтому безработные россияне по уровню цифровой грамотности заметно отстают от трудоустроенных.</w:t>
      </w:r>
    </w:p>
    <w:p w14:paraId="7F2E0DAB" w14:textId="77777777" w:rsidR="0050552D" w:rsidRPr="0015025A" w:rsidRDefault="0050552D" w:rsidP="0050552D">
      <w:r w:rsidRPr="0015025A">
        <w:t xml:space="preserve">Среди причин низкой цифровой грамотности пенсионеров часто называют недостаток доступной информации. Решить эту проблему пытаются многие государственные и общественные организации, запуская образовательные и просветительские инициативы. Так, с 2014 года в городах России работает совместный проект </w:t>
      </w:r>
      <w:r>
        <w:t>«</w:t>
      </w:r>
      <w:r w:rsidRPr="0015025A">
        <w:t>Ростелекома</w:t>
      </w:r>
      <w:r>
        <w:t>»</w:t>
      </w:r>
      <w:r w:rsidRPr="0015025A">
        <w:t xml:space="preserve"> и Пенсионного фонда РФ </w:t>
      </w:r>
      <w:r>
        <w:t>«</w:t>
      </w:r>
      <w:r w:rsidRPr="0015025A">
        <w:t>Азбука интернета</w:t>
      </w:r>
      <w:r>
        <w:t>»</w:t>
      </w:r>
      <w:r w:rsidRPr="0015025A">
        <w:t xml:space="preserve">, цель которого - обучение пенсионеров и людей с ограниченными возможностями основам работы с компьютером и интернетом. У Общероссийского народного фронта проходит социальная кампания </w:t>
      </w:r>
      <w:r>
        <w:t>«</w:t>
      </w:r>
      <w:r w:rsidRPr="0015025A">
        <w:t>Расскажи бабушке</w:t>
      </w:r>
      <w:r>
        <w:t>»</w:t>
      </w:r>
      <w:r w:rsidRPr="0015025A">
        <w:t xml:space="preserve"> по защите пожилых людей от мошенничества, а Банк России проводит для граждан старшего возраста онлайн-занятия по финансовой грамотности. Множество материалов по повышению цифровой грамотности собрано на портале </w:t>
      </w:r>
      <w:r>
        <w:t>«</w:t>
      </w:r>
      <w:r w:rsidRPr="0015025A">
        <w:t>Цифрового диктанта</w:t>
      </w:r>
      <w:r>
        <w:t>»</w:t>
      </w:r>
      <w:r w:rsidRPr="0015025A">
        <w:t xml:space="preserve"> - ежегодной всероссийской акции по проверке цифровых компетенций, одним из организаторов которой стал РАЭК.</w:t>
      </w:r>
    </w:p>
    <w:p w14:paraId="24CF4FCF" w14:textId="77777777" w:rsidR="0050552D" w:rsidRPr="0015025A" w:rsidRDefault="0050552D" w:rsidP="0050552D">
      <w:r w:rsidRPr="0015025A">
        <w:t xml:space="preserve">Кроме того, косвенно помогают подтянуть цифровые навыки такие социальные программы, как </w:t>
      </w:r>
      <w:r>
        <w:t>«</w:t>
      </w:r>
      <w:r w:rsidRPr="0015025A">
        <w:t>Московское долголетие</w:t>
      </w:r>
      <w:r>
        <w:t>»</w:t>
      </w:r>
      <w:r w:rsidRPr="0015025A">
        <w:t xml:space="preserve"> и </w:t>
      </w:r>
      <w:r>
        <w:t>«</w:t>
      </w:r>
      <w:r w:rsidRPr="0015025A">
        <w:t>Активное долголетие</w:t>
      </w:r>
      <w:r>
        <w:t>»</w:t>
      </w:r>
      <w:r w:rsidRPr="0015025A">
        <w:t>, которые включают в себя множество дистанционных мероприятий и лекций - например, по выбору подходящего финансового продукта.</w:t>
      </w:r>
    </w:p>
    <w:p w14:paraId="40358740" w14:textId="77777777" w:rsidR="0050552D" w:rsidRPr="0015025A" w:rsidRDefault="0050552D" w:rsidP="0050552D">
      <w:r w:rsidRPr="0015025A">
        <w:t>Решения не для всех</w:t>
      </w:r>
    </w:p>
    <w:p w14:paraId="60926DED" w14:textId="77777777" w:rsidR="0050552D" w:rsidRPr="0015025A" w:rsidRDefault="0050552D" w:rsidP="0050552D">
      <w:r w:rsidRPr="0015025A">
        <w:t xml:space="preserve">Однако доля пожилых людей, которые посещают подобные программы, очень мала. Так, в 2021 году обучение на </w:t>
      </w:r>
      <w:r>
        <w:t>«</w:t>
      </w:r>
      <w:r w:rsidRPr="0015025A">
        <w:t>Азбуке интернета</w:t>
      </w:r>
      <w:r>
        <w:t>»</w:t>
      </w:r>
      <w:r w:rsidRPr="0015025A">
        <w:t xml:space="preserve"> прошли 43 тыс. человек. Тем временем в России проживают 42,6 млн пенсионеров - это значит, что на курс записались 0,1% из них! И даже если взять общее количество выпускников программы за семь лет, 400 тыс., это все еще менее 1% от всех пенсионеров страны.</w:t>
      </w:r>
    </w:p>
    <w:p w14:paraId="6C900878" w14:textId="77777777" w:rsidR="0050552D" w:rsidRPr="0015025A" w:rsidRDefault="0050552D" w:rsidP="0050552D">
      <w:r w:rsidRPr="0015025A">
        <w:t xml:space="preserve">Безусловно, нельзя приуменьшать роль этих инициатив: возможность бесплатно и в доступном формате приобрести цифровые навыки имеет огромное значение для пожилых людей. Но, к сожалению, сегодня этих мер крайне недостаточно. Дело в том, что образовательные курсы рассчитаны в первую очередь на активных пенсионеров, которые сами хотят подтянуть свои компетенции в </w:t>
      </w:r>
      <w:r>
        <w:t>«</w:t>
      </w:r>
      <w:r w:rsidRPr="0015025A">
        <w:t>цифре</w:t>
      </w:r>
      <w:r>
        <w:t>»</w:t>
      </w:r>
      <w:r w:rsidRPr="0015025A">
        <w:t>. К сожалению, у многих пожилых людей нет желания осваивать новые технологии: они считают, что это для них слишком сложно или попросту не нужно.</w:t>
      </w:r>
    </w:p>
    <w:p w14:paraId="6CA1C898" w14:textId="77777777" w:rsidR="0050552D" w:rsidRPr="0015025A" w:rsidRDefault="0050552D" w:rsidP="0050552D">
      <w:r w:rsidRPr="0015025A">
        <w:t>Существует такой феномен, как выученная беспомощность, - мироощущение, когда человек убежден, что он не контролирует свою жизнь, а все попытки что-то изменить обречены на провал. Нередко это состояние испытывают люди старшего возраста, и отсутствие интереса к цифровому просвещению - лишь одно из его проявлений.</w:t>
      </w:r>
    </w:p>
    <w:p w14:paraId="159969BB" w14:textId="77777777" w:rsidR="0050552D" w:rsidRPr="0015025A" w:rsidRDefault="0050552D" w:rsidP="0050552D">
      <w:r w:rsidRPr="0015025A">
        <w:t>Польза ответственности</w:t>
      </w:r>
    </w:p>
    <w:p w14:paraId="3979DDD0" w14:textId="77777777" w:rsidR="0050552D" w:rsidRPr="0015025A" w:rsidRDefault="0050552D" w:rsidP="0050552D">
      <w:r w:rsidRPr="0015025A">
        <w:t>Парадоксально, но иногда причиной выученной беспомощности может стать чрезмерная опека со стороны близких. Если родственники, пусть и из благих побуждений, берут на себя все заботы пенсионера, вплоть до самых обыденных: покупают продукты, решают бытовые вопросы, организуют досуг - у человека исчезает ощущение контроля над своей жизнью. А это может иметь крайне негативные последствия.</w:t>
      </w:r>
    </w:p>
    <w:p w14:paraId="133F34DB" w14:textId="77777777" w:rsidR="0050552D" w:rsidRPr="0015025A" w:rsidRDefault="0050552D" w:rsidP="0050552D">
      <w:r w:rsidRPr="0015025A">
        <w:t xml:space="preserve">Этот факт подтвердил знаменитый эксперимент 1976 года, который провели психологи Эллен Лангер и Джудит Роден в одном из домов престарелых штата Коннектикут. </w:t>
      </w:r>
      <w:r w:rsidRPr="0015025A">
        <w:lastRenderedPageBreak/>
        <w:t>Исследователи выбрали две группы испытуемых - обитателей второго и четвертого этажей. Жителям четвертого этажа дали возможность самим принимать решения относительно своего образа жизни и распорядка дня: например, выбрать растение и заботиться о нем, решить, на какой фильм пойти, сообщить, что они хотят изменить в своей комнате. Жителям второго этажа сохранили привычный уклад в окружении заботы персонала - в частности, подчеркивалось, что ответственность за их благополучие лежит на руководстве, а им ничего не придется делать.</w:t>
      </w:r>
    </w:p>
    <w:p w14:paraId="7ADB6330" w14:textId="77777777" w:rsidR="0050552D" w:rsidRPr="0015025A" w:rsidRDefault="0050552D" w:rsidP="0050552D">
      <w:r w:rsidRPr="0015025A">
        <w:t>Через три недели выяснилось, что представители группы с увеличенной ответственностью намного более удовлетворены своей жизнью (по результатам опросов самих испытуемых). Эти же выводы подтвердил медперсонал дома престарелых. Эффект сохранился и через полгода, более того - смертность в группе четвертого этажа оказалась в два раза ниже, чем у жителей второго этажа.</w:t>
      </w:r>
    </w:p>
    <w:p w14:paraId="4D791A07" w14:textId="77777777" w:rsidR="0050552D" w:rsidRPr="0015025A" w:rsidRDefault="0050552D" w:rsidP="0050552D">
      <w:r w:rsidRPr="0015025A">
        <w:t>Счастливая цифровая жизнь</w:t>
      </w:r>
    </w:p>
    <w:p w14:paraId="39E86678" w14:textId="77777777" w:rsidR="0050552D" w:rsidRPr="0015025A" w:rsidRDefault="0050552D" w:rsidP="0050552D">
      <w:r w:rsidRPr="0015025A">
        <w:t>Эксперимент показал, что самостоятельный выбор и ответственность за свои решения позитивно влияют на общее состояние человека. Это особенно важно для пожилых людей, у которых в силу ограничения физических (и нередко финансовых) возможностей сужается зона контроля над своей жизнью. Неудивительно, что это может привести к разочарованию в своих силах и нежеланию узнавать что-то новое, не говоря уже об освоении цифровых продуктов.</w:t>
      </w:r>
    </w:p>
    <w:p w14:paraId="23AFE0F6" w14:textId="77777777" w:rsidR="0050552D" w:rsidRPr="0015025A" w:rsidRDefault="0050552D" w:rsidP="0050552D">
      <w:r w:rsidRPr="0015025A">
        <w:t>Между тем именно цифровая грамотность дает пенсионерам больше возможностей, чтобы распоряжаться своей жизнью. Так, люди с нарушениями опорно-двигательного аппарата, которым сложно ходить в магазин, могут самостоятельно заказывать продукты через приложение, а не примиряться с тем, что привезли родственники. В интернете пожилые люди могут находить подходящие варианты досуга, выбирать фильмы для просмотра, искать собеседников для онлайн-общения. Это не только способно сделать жизнь более интересной и разнообразной, но и позитивно влияет на общее состояние.</w:t>
      </w:r>
    </w:p>
    <w:p w14:paraId="2D560F44" w14:textId="77777777" w:rsidR="0050552D" w:rsidRPr="0015025A" w:rsidRDefault="0050552D" w:rsidP="0050552D">
      <w:r w:rsidRPr="0015025A">
        <w:t>Реклама в метро Часто авторы социальной рекламы ошибаются с выбором каналов. Так, недавно на YouTube появилась серия коротких роликов с Леонидом Агутиным, посвященная базовым правилам цифровой безопасности. Сама идея неплохая: и в части контента, и в плане выбора лица кампании, поскольку Агутин знаком большинству представителей старшего поколения. Но сами видеоролики были размещены на YouTube и в соцсетях - на площадках, где пенсионеры не составляют большой доли аудитории.</w:t>
      </w:r>
    </w:p>
    <w:p w14:paraId="59946BA2" w14:textId="77777777" w:rsidR="0050552D" w:rsidRPr="0015025A" w:rsidRDefault="0050552D" w:rsidP="0050552D">
      <w:r w:rsidRPr="0015025A">
        <w:t xml:space="preserve">Вообще диджитал не самый подходящий формат для коммуникации с пожилыми людьми: гораздо лучше </w:t>
      </w:r>
      <w:r>
        <w:t>«</w:t>
      </w:r>
      <w:r w:rsidRPr="0015025A">
        <w:t>работают</w:t>
      </w:r>
      <w:r>
        <w:t>»</w:t>
      </w:r>
      <w:r w:rsidRPr="0015025A">
        <w:t xml:space="preserve"> телевидение, печатные СМИ, наружная реклама, листовки. Так, в сериале </w:t>
      </w:r>
      <w:r>
        <w:t>«</w:t>
      </w:r>
      <w:r w:rsidRPr="0015025A">
        <w:t>Лучше звоните Солу</w:t>
      </w:r>
      <w:r>
        <w:t>»</w:t>
      </w:r>
      <w:r w:rsidRPr="0015025A">
        <w:t xml:space="preserve"> главный герой, чтобы разрекламировать услуги адвоката жителям домов престарелых, очень точно подобрал время показа ролика - во время сериала </w:t>
      </w:r>
      <w:r>
        <w:t>«</w:t>
      </w:r>
      <w:r w:rsidRPr="0015025A">
        <w:t>Она написала убийство</w:t>
      </w:r>
      <w:r>
        <w:t>»</w:t>
      </w:r>
      <w:r w:rsidRPr="0015025A">
        <w:t>, который был популярен среди пожилых американцев. Хорошо работают печатные материалы - например, памятки по цифровой безопасности, которые могут раздавать продавцы в магазинах смартфонов или в салонах сотовых операторов.</w:t>
      </w:r>
    </w:p>
    <w:p w14:paraId="2DF20E14" w14:textId="77777777" w:rsidR="0050552D" w:rsidRPr="0015025A" w:rsidRDefault="0050552D" w:rsidP="0050552D">
      <w:r w:rsidRPr="0015025A">
        <w:t>Планшет для бабушки</w:t>
      </w:r>
    </w:p>
    <w:p w14:paraId="3A12E225" w14:textId="77777777" w:rsidR="0050552D" w:rsidRPr="0015025A" w:rsidRDefault="0050552D" w:rsidP="0050552D">
      <w:r w:rsidRPr="0015025A">
        <w:t xml:space="preserve">Есть еще одна проблема, связанная с использованием цифровых продуктов пожилыми людьми. Пенсионеры нередко страдают от нарушений зрения, слуха или опорно-двигательного аппарата, а многие сайты и приложения не адаптированы под людей с </w:t>
      </w:r>
      <w:r w:rsidRPr="0015025A">
        <w:lastRenderedPageBreak/>
        <w:t>особенностями здоровья. По данным исследования 2021 года, 19% людей с нарушениями зрения, 5% с нарушениями слуха и 5% с нарушениями опорно-двигательного аппарата отметили, что дистанционные каналы полностью или частично неприспособленны под их нужды.</w:t>
      </w:r>
    </w:p>
    <w:p w14:paraId="017A66DC" w14:textId="77777777" w:rsidR="0050552D" w:rsidRPr="0015025A" w:rsidRDefault="0050552D" w:rsidP="0050552D">
      <w:r w:rsidRPr="0015025A">
        <w:t>Чтобы решить эту проблему, Партия пенсионеров предложила создавать приложения, веб-сайты и программное обеспечение с учетом особенностей их восприятия людьми старшего поколения. В частности, это могут быть версии для слабовидящих и адаптация сайтов под программы озвучивания текста - общие правила цифровой инклюзивности. Также была высказана идея разработать специальные технические продукты для россиян пожилого возраста - например, планшетный компьютер с большой клавиатурой.</w:t>
      </w:r>
    </w:p>
    <w:p w14:paraId="4FC8A8FD" w14:textId="77777777" w:rsidR="0050552D" w:rsidRPr="0015025A" w:rsidRDefault="0050552D" w:rsidP="0050552D">
      <w:r w:rsidRPr="0015025A">
        <w:t xml:space="preserve">Помимо этих мер, большую роль играет разработка цифровых продуктов специально на пожилых людей. Например, ВТБ запустил сервис </w:t>
      </w:r>
      <w:r>
        <w:t>«</w:t>
      </w:r>
      <w:r w:rsidRPr="0015025A">
        <w:t>Получение пенсии на карту ВТБ</w:t>
      </w:r>
      <w:r>
        <w:t>»</w:t>
      </w:r>
      <w:r w:rsidRPr="0015025A">
        <w:t xml:space="preserve">, с помощью которого пенсионеры могут за несколько кликов оформить заявление на перевод своей пенсии из другого банка без визитов в офис. У Tele2 работает кампания </w:t>
      </w:r>
      <w:r>
        <w:t>«</w:t>
      </w:r>
      <w:r w:rsidRPr="0015025A">
        <w:t>Чужих бабушек не бывает</w:t>
      </w:r>
      <w:r>
        <w:t>»</w:t>
      </w:r>
      <w:r w:rsidRPr="0015025A">
        <w:t xml:space="preserve">: желающие могут приобрести в подарок пожилым людям смартфон с большим экраном, предустановленными приложениями и путеводитель по мобильному интернету. Программа </w:t>
      </w:r>
      <w:r>
        <w:t>«</w:t>
      </w:r>
      <w:r w:rsidRPr="0015025A">
        <w:t>Активное долголетие</w:t>
      </w:r>
      <w:r>
        <w:t>»</w:t>
      </w:r>
      <w:r w:rsidRPr="0015025A">
        <w:t xml:space="preserve"> разработала для пенсионеров приложение </w:t>
      </w:r>
      <w:r>
        <w:t>«</w:t>
      </w:r>
      <w:r w:rsidRPr="0015025A">
        <w:t>Соцуслуги</w:t>
      </w:r>
      <w:r>
        <w:t>»</w:t>
      </w:r>
      <w:r w:rsidRPr="0015025A">
        <w:t>, через которое можно записаться на мероприятия и экскурсии проекта, взять напрокат техническое средство реабилитации, вызвать социальное такси или сиделку, найти ближайший центр социального обслуживания или волонтера.</w:t>
      </w:r>
    </w:p>
    <w:p w14:paraId="6007CC0C" w14:textId="77777777" w:rsidR="0050552D" w:rsidRPr="0015025A" w:rsidRDefault="0050552D" w:rsidP="0050552D">
      <w:r w:rsidRPr="0015025A">
        <w:t>Наконец, нужно искать новые методы цифрового ликбеза для пожилых людей. В 2025 году в России стартовала долгосрочная программа по цифровой грамотности, в рамках которой предполагается создать новые образовательные сервисы для различных групп граждан, в том числе пенсионеров. Возможно, это станет новой отправной точкой для вовлечения старшего поколения в цифровую жизнь.</w:t>
      </w:r>
    </w:p>
    <w:p w14:paraId="262BE15F" w14:textId="77777777" w:rsidR="0050552D" w:rsidRPr="0015025A" w:rsidRDefault="0050552D" w:rsidP="0050552D">
      <w:r w:rsidRPr="0015025A">
        <w:t>Об авторе: Сергей Гребенников, замдиректора Российской ассоциации электронных коммуникаций (РАЭК).</w:t>
      </w:r>
    </w:p>
    <w:p w14:paraId="788E7CD6" w14:textId="7C71BA65" w:rsidR="0050552D" w:rsidRPr="001035A9" w:rsidRDefault="0050552D" w:rsidP="0050552D">
      <w:hyperlink r:id="rId49" w:history="1">
        <w:r w:rsidRPr="0015025A">
          <w:rPr>
            <w:rStyle w:val="a3"/>
          </w:rPr>
          <w:t>https://trends.rbc.ru/trends/education/622b8a749a79470543ba9a8d</w:t>
        </w:r>
      </w:hyperlink>
    </w:p>
    <w:p w14:paraId="54749C9D" w14:textId="77777777" w:rsidR="001035A9" w:rsidRPr="001035A9" w:rsidRDefault="001035A9" w:rsidP="001035A9"/>
    <w:p w14:paraId="1648AE75" w14:textId="77777777" w:rsidR="00111D7C" w:rsidRPr="0015025A" w:rsidRDefault="00111D7C" w:rsidP="00111D7C">
      <w:pPr>
        <w:pStyle w:val="251"/>
      </w:pPr>
      <w:bookmarkStart w:id="151" w:name="_Toc99271712"/>
      <w:bookmarkStart w:id="152" w:name="_Toc99318658"/>
      <w:bookmarkStart w:id="153" w:name="_Toc165991078"/>
      <w:bookmarkStart w:id="154" w:name="_Toc224886547"/>
      <w:bookmarkEnd w:id="142"/>
      <w:bookmarkEnd w:id="143"/>
      <w:r w:rsidRPr="0015025A">
        <w:lastRenderedPageBreak/>
        <w:t>НОВОСТИ ЗАРУБЕЖНЫХ ПЕНСИОННЫХ СИСТЕМ</w:t>
      </w:r>
      <w:bookmarkEnd w:id="151"/>
      <w:bookmarkEnd w:id="152"/>
      <w:bookmarkEnd w:id="153"/>
      <w:bookmarkEnd w:id="154"/>
    </w:p>
    <w:p w14:paraId="7D59896E" w14:textId="5FAF8D17" w:rsidR="00111D7C" w:rsidRPr="00731681" w:rsidRDefault="00111D7C" w:rsidP="00111D7C">
      <w:pPr>
        <w:pStyle w:val="10"/>
      </w:pPr>
      <w:bookmarkStart w:id="155" w:name="_Toc99271713"/>
      <w:bookmarkStart w:id="156" w:name="_Toc99318659"/>
      <w:bookmarkStart w:id="157" w:name="_Toc165991079"/>
      <w:bookmarkStart w:id="158" w:name="_Toc224886548"/>
      <w:r w:rsidRPr="0015025A">
        <w:t>Новости пенсионной отрасли стран ближнего</w:t>
      </w:r>
      <w:r w:rsidR="00731681" w:rsidRPr="00731681">
        <w:t xml:space="preserve"> </w:t>
      </w:r>
      <w:r w:rsidRPr="0015025A">
        <w:t>зарубежья</w:t>
      </w:r>
      <w:bookmarkEnd w:id="155"/>
      <w:bookmarkEnd w:id="156"/>
      <w:bookmarkEnd w:id="157"/>
      <w:bookmarkEnd w:id="158"/>
    </w:p>
    <w:p w14:paraId="11575028" w14:textId="228B3570" w:rsidR="00731681" w:rsidRPr="00731681" w:rsidRDefault="00731681" w:rsidP="00731681">
      <w:pPr>
        <w:pStyle w:val="2"/>
      </w:pPr>
      <w:bookmarkStart w:id="159" w:name="_Toc224886549"/>
      <w:r>
        <w:rPr>
          <w:lang w:val="en-US"/>
        </w:rPr>
        <w:t>Almaty</w:t>
      </w:r>
      <w:r w:rsidRPr="00731681">
        <w:t>.</w:t>
      </w:r>
      <w:r>
        <w:rPr>
          <w:lang w:val="en-US"/>
        </w:rPr>
        <w:t>tv</w:t>
      </w:r>
      <w:r w:rsidRPr="00731681">
        <w:t>, 19.03.2026, Пенсионный возраст в Казахстане: новые правила для мужчин и женщин</w:t>
      </w:r>
      <w:bookmarkEnd w:id="159"/>
    </w:p>
    <w:p w14:paraId="06A2CD7D" w14:textId="77777777" w:rsidR="00731681" w:rsidRDefault="00731681" w:rsidP="00731681">
      <w:pPr>
        <w:pStyle w:val="3"/>
      </w:pPr>
      <w:bookmarkStart w:id="160" w:name="_Toc224886550"/>
      <w:r>
        <w:t>В 2026 году вопрос пенсионного возраста продолжает оставаться в центре внимания казахстанцев. Тема регулярно поднимается в общественных обсуждениях и информационном пространстве, однако официальных заявлений о пересмотре возрастных параметров выхода на пенсию на текущий момент не озвучивалось, передает Almaty.tv со ссылкой на Учет.kz.</w:t>
      </w:r>
      <w:bookmarkEnd w:id="160"/>
    </w:p>
    <w:p w14:paraId="3F760504" w14:textId="78A13213" w:rsidR="00731681" w:rsidRPr="00731681" w:rsidRDefault="00731681" w:rsidP="00731681">
      <w:r>
        <w:t>В публичных источниках и разъяснениях профильных структур ранее сообщалось, что параметры пенсионного возраста остаются на прежнем уровне.</w:t>
      </w:r>
    </w:p>
    <w:p w14:paraId="77E3937A" w14:textId="77777777" w:rsidR="00731681" w:rsidRDefault="00731681" w:rsidP="00731681">
      <w:r>
        <w:t>На данный момент применяется следующий порядок выхода на пенсию:</w:t>
      </w:r>
    </w:p>
    <w:p w14:paraId="6BEABEDB" w14:textId="77777777" w:rsidR="00731681" w:rsidRDefault="00731681" w:rsidP="00731681">
      <w:r>
        <w:t>мужчины — по достижении 63 лет;</w:t>
      </w:r>
    </w:p>
    <w:p w14:paraId="11987A8A" w14:textId="77777777" w:rsidR="00731681" w:rsidRDefault="00731681" w:rsidP="00731681">
      <w:r>
        <w:t>женщины — по достижении 61 года.</w:t>
      </w:r>
    </w:p>
    <w:p w14:paraId="56BE7373" w14:textId="77777777" w:rsidR="00731681" w:rsidRDefault="00731681" w:rsidP="00731681">
      <w:r>
        <w:t>Возможные изменения в будущем</w:t>
      </w:r>
    </w:p>
    <w:p w14:paraId="635FF052" w14:textId="77777777" w:rsidR="00731681" w:rsidRDefault="00731681" w:rsidP="00731681">
      <w:r>
        <w:t>Ранее представители Единого накопительного пенсионного фонда (ЕНПФ) и уполномоченных органов сообщали, что установленный возраст выхода на пенсию для женщин планируется сохранять без изменений до конца 2027 года.</w:t>
      </w:r>
    </w:p>
    <w:p w14:paraId="1C32342D" w14:textId="77777777" w:rsidR="00731681" w:rsidRDefault="00731681" w:rsidP="00731681">
      <w:r>
        <w:t>При этом в официальных документах и долгосрочных планах государства предусмотрен поэтапный подход к возможному повышению пенсионного возраста для женщин, начиная с 2028 года:</w:t>
      </w:r>
    </w:p>
    <w:p w14:paraId="55583FBC" w14:textId="77777777" w:rsidR="00731681" w:rsidRDefault="00731681" w:rsidP="00731681">
      <w:r>
        <w:t>с 1 января 2028 года — 61,5 года;</w:t>
      </w:r>
    </w:p>
    <w:p w14:paraId="3BD75C4C" w14:textId="77777777" w:rsidR="00731681" w:rsidRDefault="00731681" w:rsidP="00731681">
      <w:r>
        <w:t>с 1 января 2029 года — 62 года;</w:t>
      </w:r>
    </w:p>
    <w:p w14:paraId="2BD7E89F" w14:textId="77777777" w:rsidR="00731681" w:rsidRDefault="00731681" w:rsidP="00731681">
      <w:r>
        <w:t>с 1 января 2030 года — 62,5 года;</w:t>
      </w:r>
    </w:p>
    <w:p w14:paraId="52EF3241" w14:textId="77777777" w:rsidR="00731681" w:rsidRDefault="00731681" w:rsidP="00731681">
      <w:r>
        <w:t>с 1 января 2031 года — 63 года.</w:t>
      </w:r>
    </w:p>
    <w:p w14:paraId="543B255C" w14:textId="77777777" w:rsidR="00731681" w:rsidRDefault="00731681" w:rsidP="00731681">
      <w:r>
        <w:t>В случае реализации этих планов пенсионный возраст для мужчин и женщин будет приведён к единому показателю — 63 года.</w:t>
      </w:r>
    </w:p>
    <w:p w14:paraId="5F8B0DF5" w14:textId="77777777" w:rsidR="00731681" w:rsidRDefault="00731681" w:rsidP="00731681">
      <w:r>
        <w:t>Почему это важно?</w:t>
      </w:r>
    </w:p>
    <w:p w14:paraId="6AE6C429" w14:textId="74A36078" w:rsidR="00731681" w:rsidRPr="000119AA" w:rsidRDefault="00731681" w:rsidP="00731681">
      <w:r>
        <w:t>Поэтапный подход к изменению пенсионного возраста рассматривается как часть долгосрочной политики, направленной на адаптацию пенсионной системы к демографическим и социально-экономическим изменениям. Власти неоднократно подчёркивали, что возможные корректировки предполагают постепенное внедрение без резких решений.</w:t>
      </w:r>
    </w:p>
    <w:p w14:paraId="4147036D" w14:textId="19749BC4" w:rsidR="00731681" w:rsidRPr="000119AA" w:rsidRDefault="00EA4172" w:rsidP="00731681">
      <w:hyperlink r:id="rId50" w:history="1">
        <w:r w:rsidR="00731681" w:rsidRPr="009518D8">
          <w:rPr>
            <w:rStyle w:val="a3"/>
            <w:lang w:val="en-US"/>
          </w:rPr>
          <w:t>https</w:t>
        </w:r>
        <w:r w:rsidR="00731681" w:rsidRPr="000119AA">
          <w:rPr>
            <w:rStyle w:val="a3"/>
          </w:rPr>
          <w:t>://</w:t>
        </w:r>
        <w:r w:rsidR="00731681" w:rsidRPr="009518D8">
          <w:rPr>
            <w:rStyle w:val="a3"/>
            <w:lang w:val="en-US"/>
          </w:rPr>
          <w:t>almaty</w:t>
        </w:r>
        <w:r w:rsidR="00731681" w:rsidRPr="000119AA">
          <w:rPr>
            <w:rStyle w:val="a3"/>
          </w:rPr>
          <w:t>.</w:t>
        </w:r>
        <w:r w:rsidR="00731681" w:rsidRPr="009518D8">
          <w:rPr>
            <w:rStyle w:val="a3"/>
            <w:lang w:val="en-US"/>
          </w:rPr>
          <w:t>tv</w:t>
        </w:r>
        <w:r w:rsidR="00731681" w:rsidRPr="000119AA">
          <w:rPr>
            <w:rStyle w:val="a3"/>
          </w:rPr>
          <w:t>/</w:t>
        </w:r>
        <w:r w:rsidR="00731681" w:rsidRPr="009518D8">
          <w:rPr>
            <w:rStyle w:val="a3"/>
            <w:lang w:val="en-US"/>
          </w:rPr>
          <w:t>ru</w:t>
        </w:r>
        <w:r w:rsidR="00731681" w:rsidRPr="000119AA">
          <w:rPr>
            <w:rStyle w:val="a3"/>
          </w:rPr>
          <w:t>/</w:t>
        </w:r>
        <w:r w:rsidR="00731681" w:rsidRPr="009518D8">
          <w:rPr>
            <w:rStyle w:val="a3"/>
            <w:lang w:val="en-US"/>
          </w:rPr>
          <w:t>news</w:t>
        </w:r>
        <w:r w:rsidR="00731681" w:rsidRPr="000119AA">
          <w:rPr>
            <w:rStyle w:val="a3"/>
          </w:rPr>
          <w:t>/</w:t>
        </w:r>
        <w:r w:rsidR="00731681" w:rsidRPr="009518D8">
          <w:rPr>
            <w:rStyle w:val="a3"/>
            <w:lang w:val="en-US"/>
          </w:rPr>
          <w:t>obschestvo</w:t>
        </w:r>
        <w:r w:rsidR="00731681" w:rsidRPr="000119AA">
          <w:rPr>
            <w:rStyle w:val="a3"/>
          </w:rPr>
          <w:t>/-1556</w:t>
        </w:r>
      </w:hyperlink>
      <w:r w:rsidR="00731681" w:rsidRPr="000119AA">
        <w:t xml:space="preserve"> </w:t>
      </w:r>
    </w:p>
    <w:p w14:paraId="44C0190D" w14:textId="3BF4155D" w:rsidR="00AC04F9" w:rsidRDefault="00AC04F9" w:rsidP="00AC04F9">
      <w:pPr>
        <w:pStyle w:val="2"/>
      </w:pPr>
      <w:bookmarkStart w:id="161" w:name="_Toc224886551"/>
      <w:r>
        <w:rPr>
          <w:lang w:val="en-US"/>
        </w:rPr>
        <w:lastRenderedPageBreak/>
        <w:t>Lada</w:t>
      </w:r>
      <w:r w:rsidRPr="00AC04F9">
        <w:t>.</w:t>
      </w:r>
      <w:r>
        <w:rPr>
          <w:lang w:val="en-US"/>
        </w:rPr>
        <w:t>kz</w:t>
      </w:r>
      <w:r w:rsidRPr="00AC04F9">
        <w:t xml:space="preserve">, 19.03.2026, </w:t>
      </w:r>
      <w:r>
        <w:t>Можно ли получать пенсию в Казахстане без гражданства — ответ ЕНПФ</w:t>
      </w:r>
      <w:bookmarkEnd w:id="161"/>
    </w:p>
    <w:p w14:paraId="2DBFF19B" w14:textId="77777777" w:rsidR="00AC04F9" w:rsidRDefault="00AC04F9" w:rsidP="00AC04F9">
      <w:pPr>
        <w:pStyle w:val="3"/>
      </w:pPr>
      <w:bookmarkStart w:id="162" w:name="_Toc224886552"/>
      <w:r>
        <w:t>Иностранные граждане действительно могут получать пенсионные выплаты в Казахстане — но при одном важном условии: речь идет только о трудящихся из стран Евразийский экономический союз. В этот союз входят Армения, Беларусь, Кыргызстан и Россия, и их граждане имеют право официально работать на территории республики, сообщает Lada.kz со ссылкой на NUR.KZ.</w:t>
      </w:r>
      <w:bookmarkEnd w:id="162"/>
    </w:p>
    <w:p w14:paraId="58D52B1D" w14:textId="77777777" w:rsidR="00AC04F9" w:rsidRDefault="00AC04F9" w:rsidP="00AC04F9">
      <w:r>
        <w:t>При этом система устроена так, что такие работники не отличаются от казахстанцев в части пенсионных отчислений. Работодатели обязаны перечислять за них взносы в Единый накопительный пенсионный фонд, благодаря чему в будущем иностранцы получают право на пенсионные выплаты.</w:t>
      </w:r>
    </w:p>
    <w:p w14:paraId="3276E676" w14:textId="77777777" w:rsidR="00AC04F9" w:rsidRDefault="00AC04F9" w:rsidP="00AC04F9">
      <w:r>
        <w:t>Как работает механизм пенсионных выплат</w:t>
      </w:r>
    </w:p>
    <w:p w14:paraId="16741968" w14:textId="77777777" w:rsidR="00AC04F9" w:rsidRDefault="00AC04F9" w:rsidP="00AC04F9">
      <w:r>
        <w:t>Принцип начисления пенсий для иностранных работников основан на накопительной системе. Все взносы аккумулируются в ЕНПФ, и при достижении пенсионного возраста или при установлении инвалидности первой или второй группы человек получает выплаты из своих накоплений.</w:t>
      </w:r>
    </w:p>
    <w:p w14:paraId="27AFE60E" w14:textId="77777777" w:rsidR="00AC04F9" w:rsidRDefault="00AC04F9" w:rsidP="00AC04F9">
      <w:r>
        <w:t>Этот механизм действует зеркально. Казахстанцы, работающие в странах ЕАЭС, также могут претендовать на пенсию в тех государствах, где они трудились. Если гражданин Казахстана наработал стаж от трех до пяти лет в одной из стран союза, то именно это государство будет обязано назначить ему выплаты за соответствующий период.</w:t>
      </w:r>
    </w:p>
    <w:p w14:paraId="41FED49F" w14:textId="77777777" w:rsidR="00AC04F9" w:rsidRDefault="00AC04F9" w:rsidP="00AC04F9">
      <w:r>
        <w:t>Почему стало возможным «двойное» пенсионное обеспечение</w:t>
      </w:r>
    </w:p>
    <w:p w14:paraId="682FB917" w14:textId="77777777" w:rsidR="00AC04F9" w:rsidRDefault="00AC04F9" w:rsidP="00AC04F9">
      <w:r>
        <w:t>Ключевую роль в этом процессе сыграло соглашение о пенсионном обеспечении трудящихся стран ЕАЭС, вступившее в силу в 2021 году. Оно закрепило право работников получать пенсию в той стране, где они официально работали и делали отчисления.</w:t>
      </w:r>
    </w:p>
    <w:p w14:paraId="70CD0DDA" w14:textId="77777777" w:rsidR="00AC04F9" w:rsidRDefault="00AC04F9" w:rsidP="00AC04F9">
      <w:r>
        <w:t>"Если гражданин Казахстана приобретет стаж работы в 3-5 лет на территории страны-члена ЕАЭС, то при возникновении права на пенсию та страна, где трудился трудовой мигрант, назначит пенсию за отработанные годы", – сообщили в ЕНПФ.</w:t>
      </w:r>
    </w:p>
    <w:p w14:paraId="059957E3" w14:textId="77777777" w:rsidR="00AC04F9" w:rsidRDefault="00AC04F9" w:rsidP="00AC04F9">
      <w:r>
        <w:t>Фактически это означает, что стаж не «сгорает» при переезде. Каждая страна учитывает отработанные на ее территории годы и выплачивает свою часть пенсии. Таким образом, человек может получать две выплаты: одну — в стране гражданства, вторую — в стране трудовой деятельности.</w:t>
      </w:r>
    </w:p>
    <w:p w14:paraId="708E9B37" w14:textId="77777777" w:rsidR="00AC04F9" w:rsidRDefault="00AC04F9" w:rsidP="00AC04F9">
      <w:r>
        <w:t>Сколько иностранцев уже получают пенсию в Казахстане</w:t>
      </w:r>
    </w:p>
    <w:p w14:paraId="29E58FBB" w14:textId="77777777" w:rsidR="00AC04F9" w:rsidRDefault="00AC04F9" w:rsidP="00AC04F9">
      <w:r>
        <w:t>По данным ЕНПФ, на начало 2026 года в Казахстане уже сформировалась заметная база иностранных работников, участвующих в пенсионной системе. Работодатели перечисляли взносы более чем за 105 тысяч граждан стран ЕАЭС.</w:t>
      </w:r>
    </w:p>
    <w:p w14:paraId="1ABA09EF" w14:textId="77777777" w:rsidR="00AC04F9" w:rsidRDefault="00AC04F9" w:rsidP="00AC04F9">
      <w:r>
        <w:t>При этом реальные выплаты уже назначены сотням людей. Всего фонд обработал заявления от 291 человека. Основная часть получателей — 266 человек — оформили пенсию по возрасту. Еще 25 выплат были произведены наследникам в связи со смертью трудящихся.</w:t>
      </w:r>
    </w:p>
    <w:p w14:paraId="3A9365D1" w14:textId="77777777" w:rsidR="00AC04F9" w:rsidRDefault="00AC04F9" w:rsidP="00AC04F9">
      <w:r>
        <w:lastRenderedPageBreak/>
        <w:t>Ситуация с казахстанцами за рубежом</w:t>
      </w:r>
    </w:p>
    <w:p w14:paraId="43B5E7B4" w14:textId="77777777" w:rsidR="00AC04F9" w:rsidRDefault="00AC04F9" w:rsidP="00AC04F9">
      <w:r>
        <w:t>Аналогичный механизм действует и для граждан Казахстана, работавших в странах ЕАЭС. На сегодняшний день пенсию за границей получают 26 казахстанцев — либо по возрасту, либо по инвалидности.</w:t>
      </w:r>
    </w:p>
    <w:p w14:paraId="31FFFACD" w14:textId="77777777" w:rsidR="00AC04F9" w:rsidRDefault="00AC04F9" w:rsidP="00AC04F9">
      <w:r>
        <w:t>Кроме того, отдельные выплаты назначены в связи с потерей кормильца: такие компенсации получают четыре человека после смерти двух граждан.</w:t>
      </w:r>
    </w:p>
    <w:p w14:paraId="35DB3A96" w14:textId="77777777" w:rsidR="00AC04F9" w:rsidRDefault="00AC04F9" w:rsidP="00AC04F9">
      <w:r>
        <w:t>Где проходит граница законности</w:t>
      </w:r>
    </w:p>
    <w:p w14:paraId="36636ECD" w14:textId="77777777" w:rsidR="00AC04F9" w:rsidRDefault="00AC04F9" w:rsidP="00AC04F9">
      <w:r>
        <w:t>Несмотря на возможность получать пенсии из разных стран, система строго регулируется. Соглашение не допускает злоупотреблений и двойного получения государственных выплат без оснований.</w:t>
      </w:r>
    </w:p>
    <w:p w14:paraId="1BEC6442" w14:textId="77777777" w:rsidR="00AC04F9" w:rsidRDefault="00AC04F9" w:rsidP="00AC04F9">
      <w:r>
        <w:t>Например, если человек сменил гражданство, он не может продолжать получать государственную пенсию в Казахстане без законных оснований. Все выплаты привязаны к реальному стажу, официальной занятости и фактически уплаченным взносам.</w:t>
      </w:r>
    </w:p>
    <w:p w14:paraId="5FC61DCA" w14:textId="77777777" w:rsidR="00AC04F9" w:rsidRDefault="00AC04F9" w:rsidP="00AC04F9">
      <w:r>
        <w:t>Почему это важно для рынка труда</w:t>
      </w:r>
    </w:p>
    <w:p w14:paraId="4E71A620" w14:textId="77777777" w:rsidR="00AC04F9" w:rsidRDefault="00AC04F9" w:rsidP="00AC04F9">
      <w:r>
        <w:t>Фактически новая система делает рынок труда внутри ЕАЭС более прозрачным и привлекательным. Работники получают уверенность в том, что их стаж будет учтен, а пенсионные накопления не потеряются при переезде.</w:t>
      </w:r>
    </w:p>
    <w:p w14:paraId="661721B0" w14:textId="77777777" w:rsidR="00AC04F9" w:rsidRDefault="00AC04F9" w:rsidP="00AC04F9">
      <w:r>
        <w:t>Это особенно актуально на фоне роста трудовой миграции внутри союза. Возможность сохранить и приумножить пенсионные права становится важным фактором при выборе страны для работы, а сама система — инструментом социальной защиты на международном уровне.</w:t>
      </w:r>
    </w:p>
    <w:p w14:paraId="37A49430" w14:textId="6069AB06" w:rsidR="00AC04F9" w:rsidRPr="000119AA" w:rsidRDefault="00EA4172" w:rsidP="00AC04F9">
      <w:hyperlink r:id="rId51" w:history="1">
        <w:r w:rsidR="00AC04F9" w:rsidRPr="009518D8">
          <w:rPr>
            <w:rStyle w:val="a3"/>
          </w:rPr>
          <w:t>https://www.lada.kz/kazakhstan-news/150803-mozhno-li-poluchat-pensiiu-v-kazakhstane-bez-grazhdanstva-otvet-enpf.html</w:t>
        </w:r>
      </w:hyperlink>
      <w:r w:rsidR="00AC04F9" w:rsidRPr="00AC04F9">
        <w:t xml:space="preserve"> </w:t>
      </w:r>
    </w:p>
    <w:p w14:paraId="71786EB9" w14:textId="77777777" w:rsidR="00AC04F9" w:rsidRPr="000119AA" w:rsidRDefault="00AC04F9" w:rsidP="00AC04F9"/>
    <w:p w14:paraId="0F91D1CE" w14:textId="77777777" w:rsidR="00111D7C" w:rsidRPr="00AC04F9" w:rsidRDefault="00111D7C" w:rsidP="00111D7C">
      <w:pPr>
        <w:pStyle w:val="10"/>
      </w:pPr>
      <w:bookmarkStart w:id="163" w:name="_Toc99271715"/>
      <w:bookmarkStart w:id="164" w:name="_Toc99318660"/>
      <w:bookmarkStart w:id="165" w:name="_Toc165991080"/>
      <w:bookmarkStart w:id="166" w:name="_Toc224886553"/>
      <w:r w:rsidRPr="0015025A">
        <w:t>Новости пенсионной отрасли стран дальнего зарубежья</w:t>
      </w:r>
      <w:bookmarkEnd w:id="163"/>
      <w:bookmarkEnd w:id="164"/>
      <w:bookmarkEnd w:id="165"/>
      <w:bookmarkEnd w:id="166"/>
    </w:p>
    <w:p w14:paraId="7D747559" w14:textId="6EDF8D9D" w:rsidR="0077064E" w:rsidRPr="000119AA" w:rsidRDefault="0077064E" w:rsidP="0077064E">
      <w:pPr>
        <w:pStyle w:val="2"/>
      </w:pPr>
      <w:bookmarkStart w:id="167" w:name="_Toc224886554"/>
      <w:r w:rsidRPr="0077064E">
        <w:t>1</w:t>
      </w:r>
      <w:r>
        <w:rPr>
          <w:lang w:val="en-US"/>
        </w:rPr>
        <w:t>Prof</w:t>
      </w:r>
      <w:r w:rsidRPr="0077064E">
        <w:t>.</w:t>
      </w:r>
      <w:r>
        <w:rPr>
          <w:lang w:val="en-US"/>
        </w:rPr>
        <w:t>by</w:t>
      </w:r>
      <w:r w:rsidRPr="0077064E">
        <w:t xml:space="preserve">, 19.03.2026, </w:t>
      </w:r>
      <w:r>
        <w:t>В Италии начинает действовать новая программа выхода на пенсию</w:t>
      </w:r>
      <w:bookmarkEnd w:id="167"/>
    </w:p>
    <w:p w14:paraId="37111B05" w14:textId="77777777" w:rsidR="0077064E" w:rsidRDefault="0077064E" w:rsidP="0077064E">
      <w:pPr>
        <w:pStyle w:val="3"/>
      </w:pPr>
      <w:bookmarkStart w:id="168" w:name="_Toc224886555"/>
      <w:r>
        <w:t>Национальный институт социального обеспечения уточнил правил корректировки пенсионных требований в соответствии с ожидаемой продолжительностью жизни. Начиная с 2027 года, для выхода на пенсию потребуется на один месяц больше, а с 2028 года – на три месяца больше, чем сейчас.</w:t>
      </w:r>
      <w:bookmarkEnd w:id="168"/>
    </w:p>
    <w:p w14:paraId="10235CC2" w14:textId="77777777" w:rsidR="0077064E" w:rsidRDefault="0077064E" w:rsidP="0077064E">
      <w:r>
        <w:t>Какие изменения ждут итальянцев?</w:t>
      </w:r>
    </w:p>
    <w:p w14:paraId="16D274BF" w14:textId="77777777" w:rsidR="0077064E" w:rsidRDefault="0077064E" w:rsidP="0077064E">
      <w:r>
        <w:t xml:space="preserve">На практике, чтобы получить право на пенсию по старости в 2027 году, необходимо достичь возраста 67 лет и одного месяца, для досрочного выхода на пенсию – 42 года и 11 месяцев стажа для мужчин и 41 год и 11 месяцев для женщин. Увеличение пенсии по старости на двухлетний период 2027/2028 года не распространяется на лиц, занятых на </w:t>
      </w:r>
      <w:r>
        <w:lastRenderedPageBreak/>
        <w:t>тяжелых или ответственных работах и ​​имеющих не менее 30 лет стажа, сообщает RAI News.</w:t>
      </w:r>
    </w:p>
    <w:p w14:paraId="751DACD9" w14:textId="77777777" w:rsidR="0077064E" w:rsidRDefault="0077064E" w:rsidP="0077064E">
      <w:r>
        <w:t>Лица, полностью участвующие в системе пенсионного обеспечения и не имеющие как минимум 20 лет стажа (но имеющие не менее 5 лет), выйдут на пенсию в возрасте 71 года и одного месяца.</w:t>
      </w:r>
    </w:p>
    <w:p w14:paraId="69AC69E6" w14:textId="77777777" w:rsidR="0077064E" w:rsidRDefault="0077064E" w:rsidP="0077064E">
      <w:r>
        <w:t>Лица, занятые особо напряженной и трудоемкой деятельностью (ночные работники, работники сменного графика и т. д.), освобождаются от повышенных требований, если они занимались такой деятельностью не менее 6 из последних 7 лет или не менее половины своей трудовой жизни.</w:t>
      </w:r>
    </w:p>
    <w:p w14:paraId="1C049D8B" w14:textId="77777777" w:rsidR="0077064E" w:rsidRDefault="0077064E" w:rsidP="0077064E">
      <w:r>
        <w:t>Кого не затронут новые правила?</w:t>
      </w:r>
    </w:p>
    <w:p w14:paraId="7EEEE437" w14:textId="77777777" w:rsidR="0077064E" w:rsidRDefault="0077064E" w:rsidP="0077064E">
      <w:r>
        <w:t>По-прежнему смогут выйти на пенсию в возрасте 66 лет и 7 месяцев строители, водители большегрузных автомобилей, мусорщики, воспитатели детских садов и дошкольных учреждений, а также другие работники, занятые тяжелым физическим трудом. Они должны иметь не менее 6 лет опыта работы за последние 7 лет или 7 лет опыта работы за последние 10 лет в этих профессиях. Они по-прежнему смогут выйти на пенсию в 2027/2028 году в возрасте 67 лет.</w:t>
      </w:r>
    </w:p>
    <w:p w14:paraId="3C0FB064" w14:textId="77777777" w:rsidR="0077064E" w:rsidRDefault="0077064E" w:rsidP="0077064E">
      <w:r>
        <w:t>Повышенные требования не распространяются на лиц, вышедших на пенсию досрочно, то есть на тех, кто внес взносы как минимум за один год до достижения 19 лет, если они заняты тяжелой или особо напряженной работой.</w:t>
      </w:r>
    </w:p>
    <w:p w14:paraId="23E48968" w14:textId="77777777" w:rsidR="0077064E" w:rsidRDefault="0077064E" w:rsidP="0077064E">
      <w:r>
        <w:t>Пенсия для лиц особой категории</w:t>
      </w:r>
    </w:p>
    <w:p w14:paraId="4848CECF" w14:textId="77777777" w:rsidR="0077064E" w:rsidRDefault="0077064E" w:rsidP="0077064E">
      <w:r>
        <w:t>Лица, не занятые на напряженной или требующей больших усилий работе, но испытывающие финансовые трудности (уход за больными, безработные и т. д.), смогут выйти на пенсию в возрасте 41 года и 1 месяца в 2027 году и 41 года и 3 месяцев в 2028 году. Повышенные требования не распространяются на лиц, получающих на момент выхода на пенсию пособия по социальному обеспечению. Для военнослужащих Вооруженных Сил, включая карабинеров и финансовую гвардию, а также для сотрудников гражданской полиции и Национальной пожарной охраны, предусмотрены меньшие повышения, чем действующие в настоящее время: на один месяц в 2028 году, на дополнительный месяц в 2029 году и на дополнительный месяц начиная с 2030 года.</w:t>
      </w:r>
    </w:p>
    <w:p w14:paraId="3088F01B" w14:textId="77777777" w:rsidR="0077064E" w:rsidRDefault="0077064E" w:rsidP="0077064E">
      <w:r>
        <w:t>Для досрочного выхода на пенсию</w:t>
      </w:r>
    </w:p>
    <w:p w14:paraId="37E9E83E" w14:textId="77777777" w:rsidR="0077064E" w:rsidRDefault="0077064E" w:rsidP="0077064E">
      <w:r>
        <w:t>Мужчинам должно исполниться не менее 42 лет и 11 месяцев, а женщинам – не менее 41 года и 11 месяцев, после чего они могут выйти на пенсию в 2027 году. Выплата пенсионных пособий начинается через 3 месяца после выполнения этих требований. Начиная с 2028 года, потребуется внести дополнительные взносы за 2 месяца.</w:t>
      </w:r>
    </w:p>
    <w:p w14:paraId="6AD758AB" w14:textId="77777777" w:rsidR="0077064E" w:rsidRDefault="0077064E" w:rsidP="0077064E">
      <w:r>
        <w:t>Те, кто полностью участвует в накопительной системе, смогут выйти на пенсию досрочно, получив накопленную пенсию, равную как минимум трехкратному размеру пособия по социальному обеспечению, в возрасте 64 лет и 1 месяца в 2027 году и 64 лет и 3 месяцев в 2028 году. Однако требования могут снова измениться в 2029 году в зависимости от изменений в ожидаемой продолжительности жизни.</w:t>
      </w:r>
    </w:p>
    <w:p w14:paraId="3B0198EB" w14:textId="77777777" w:rsidR="0077064E" w:rsidRDefault="0077064E" w:rsidP="0077064E">
      <w:r>
        <w:t>Сергей КИРИК</w:t>
      </w:r>
    </w:p>
    <w:p w14:paraId="264653D4" w14:textId="2D85A805" w:rsidR="0077064E" w:rsidRPr="0077064E" w:rsidRDefault="00EA4172" w:rsidP="0077064E">
      <w:hyperlink r:id="rId52" w:history="1">
        <w:r w:rsidR="0077064E" w:rsidRPr="009518D8">
          <w:rPr>
            <w:rStyle w:val="a3"/>
          </w:rPr>
          <w:t>https://1prof.by/news/v-mire/v-italii-nachinaet-dejstvovat-novaya-programma-vyhoda-na-pensiyu/</w:t>
        </w:r>
      </w:hyperlink>
      <w:r w:rsidR="0077064E" w:rsidRPr="0077064E">
        <w:t xml:space="preserve"> </w:t>
      </w:r>
    </w:p>
    <w:p w14:paraId="43F575E1" w14:textId="77777777" w:rsidR="005A4681" w:rsidRPr="0015025A" w:rsidRDefault="005A4681" w:rsidP="005A4681">
      <w:pPr>
        <w:pStyle w:val="2"/>
      </w:pPr>
      <w:bookmarkStart w:id="169" w:name="_Toc224886556"/>
      <w:bookmarkEnd w:id="130"/>
      <w:r w:rsidRPr="0015025A">
        <w:lastRenderedPageBreak/>
        <w:t>Газета.ру, 19.03.2026, Одна и та же страна девятый год подряд признана самой счастливой в мире</w:t>
      </w:r>
      <w:bookmarkEnd w:id="169"/>
    </w:p>
    <w:p w14:paraId="3AB80BE9" w14:textId="6B472F28" w:rsidR="005A4681" w:rsidRPr="0015025A" w:rsidRDefault="005A4681" w:rsidP="00356115">
      <w:pPr>
        <w:pStyle w:val="3"/>
      </w:pPr>
      <w:bookmarkStart w:id="170" w:name="_Toc224886557"/>
      <w:r w:rsidRPr="0015025A">
        <w:t xml:space="preserve">Финляндия девятый год подряд возглавляет рейтинг самых счастливых стран в мире. Это следует из </w:t>
      </w:r>
      <w:r w:rsidR="00E457FE">
        <w:t>«</w:t>
      </w:r>
      <w:r w:rsidRPr="0015025A">
        <w:t>Всемирного доклада о счастье 2026</w:t>
      </w:r>
      <w:r w:rsidR="00E457FE">
        <w:t>»</w:t>
      </w:r>
      <w:r w:rsidRPr="0015025A">
        <w:t>, пишет финская телерадиовещательная компания Yle.</w:t>
      </w:r>
      <w:bookmarkEnd w:id="170"/>
    </w:p>
    <w:p w14:paraId="41ADB4F3" w14:textId="77777777" w:rsidR="005A4681" w:rsidRPr="0015025A" w:rsidRDefault="005A4681" w:rsidP="005A4681">
      <w:r w:rsidRPr="0015025A">
        <w:t>На втором месте по уровню счастья оказалась Исландия, а на третьем — Дания. В первую пятерку списка также попали Швеция и Норвегия. Высокие позиции этих стран обусловлены уровнем жизни, системой социальной поддержки и устойчивыми общественными связями.</w:t>
      </w:r>
    </w:p>
    <w:p w14:paraId="400396CF" w14:textId="77777777" w:rsidR="005A4681" w:rsidRPr="0015025A" w:rsidRDefault="005A4681" w:rsidP="005A4681">
      <w:r w:rsidRPr="0015025A">
        <w:t>Россию в этом году авторы исследования поместили на 79-е место (в прошлом она была на 66-й строчке).</w:t>
      </w:r>
    </w:p>
    <w:p w14:paraId="64BD5671" w14:textId="77777777" w:rsidR="005A4681" w:rsidRPr="0015025A" w:rsidRDefault="005A4681" w:rsidP="005A4681">
      <w:r w:rsidRPr="0015025A">
        <w:t>Отдельно в докладе отмечается тревожная тенденция среди молодежи. За последние десять лет уровень удовлетворенности жизнью заметно снизился у людей младше 25 лет. Одной из причин исследователи назвали использование соцсетей.</w:t>
      </w:r>
    </w:p>
    <w:p w14:paraId="4EAA25AF" w14:textId="77777777" w:rsidR="005A4681" w:rsidRPr="0015025A" w:rsidRDefault="005A4681" w:rsidP="005A4681">
      <w:r w:rsidRPr="0015025A">
        <w:t>До этого сообщалось, что Россия в этом году заняла 46 место в рейтинге паспортов мира по количеству стран, куда можно поехать без визы. По сравнению с прошлым годом РФ поднялась в рейтинге на четыре позиции, разделив 46 место с Турцией. Гражданам обеих государства доступны 113 безвизовых стран.</w:t>
      </w:r>
    </w:p>
    <w:p w14:paraId="70749558" w14:textId="77777777" w:rsidR="005A4681" w:rsidRPr="0015025A" w:rsidRDefault="005A4681" w:rsidP="005A4681">
      <w:r w:rsidRPr="0015025A">
        <w:t>Первое место в рейтинге занял паспорт Сингапура, гражданам этой страны доступно посещение 192 стран без визы. Последнее место – у Афганистана с доступными 24 направлениями.</w:t>
      </w:r>
    </w:p>
    <w:p w14:paraId="682A7CE9" w14:textId="7451AAD1" w:rsidR="00CA32BC" w:rsidRPr="0015025A" w:rsidRDefault="00EA4172" w:rsidP="005A4681">
      <w:hyperlink r:id="rId53" w:history="1">
        <w:r w:rsidR="005A4681" w:rsidRPr="0015025A">
          <w:rPr>
            <w:rStyle w:val="a3"/>
          </w:rPr>
          <w:t>https://www.gazeta.ru/social/news/2026/03/19/28090657.shtml</w:t>
        </w:r>
      </w:hyperlink>
    </w:p>
    <w:p w14:paraId="5CF930A1" w14:textId="0FC62B8B" w:rsidR="005A4681" w:rsidRPr="000119AA" w:rsidRDefault="00CB0F82" w:rsidP="00CB0F82">
      <w:pPr>
        <w:pStyle w:val="2"/>
      </w:pPr>
      <w:bookmarkStart w:id="171" w:name="_Toc224886558"/>
      <w:r>
        <w:rPr>
          <w:lang w:val="en-US"/>
        </w:rPr>
        <w:t>press</w:t>
      </w:r>
      <w:r w:rsidRPr="00CB0F82">
        <w:t>.</w:t>
      </w:r>
      <w:r>
        <w:rPr>
          <w:lang w:val="en-US"/>
        </w:rPr>
        <w:t>lv</w:t>
      </w:r>
      <w:r w:rsidRPr="00CB0F82">
        <w:t>, 19.03.2026, И на лечение нельзя: пенсионные накопления останутся неприкосновенными</w:t>
      </w:r>
      <w:bookmarkEnd w:id="171"/>
    </w:p>
    <w:p w14:paraId="5673B203" w14:textId="5663700B" w:rsidR="00CB0F82" w:rsidRPr="000119AA" w:rsidRDefault="00CB0F82" w:rsidP="00CB0F82">
      <w:pPr>
        <w:pStyle w:val="3"/>
      </w:pPr>
      <w:bookmarkStart w:id="172" w:name="_Toc224886559"/>
      <w:r w:rsidRPr="00CB0F82">
        <w:t>Жителям Латвии вновь отказали в доступе к их пенсионным накоплениям: парламент отклонил инициативы оппозиции, предлагавшие разрешить использовать средства второго пенсионного уровня на лечение, жильё или погашение долгов.</w:t>
      </w:r>
      <w:bookmarkEnd w:id="172"/>
    </w:p>
    <w:p w14:paraId="3DC1C7F7" w14:textId="7C5872EF" w:rsidR="00CB0F82" w:rsidRPr="00CB0F82" w:rsidRDefault="00CB0F82" w:rsidP="00CB0F82">
      <w:r w:rsidRPr="00CB0F82">
        <w:t>В четверг Сейм не поддержал предложения партий «Латвия на первом месте» и Национального объединения, которые предусматривали возможность частично или полностью снимать деньги второго пенсионного уровня до выхода на пенсию.</w:t>
      </w:r>
    </w:p>
    <w:p w14:paraId="6A436D84" w14:textId="77777777" w:rsidR="00CB0F82" w:rsidRPr="0077064E" w:rsidRDefault="00CB0F82" w:rsidP="00CB0F82">
      <w:r w:rsidRPr="00CB0F82">
        <w:t xml:space="preserve">В </w:t>
      </w:r>
      <w:r w:rsidRPr="00CB0F82">
        <w:rPr>
          <w:lang w:val="en-US"/>
        </w:rPr>
        <w:t>LPV</w:t>
      </w:r>
      <w:r w:rsidRPr="00CB0F82">
        <w:t xml:space="preserve"> объясняли, что хотят дать людям больше свободы распоряжаться своими накоплениями — например, тратить их на медицинские услуги, лекарства, операции, уход, а также на покупку первого жилья или погашение долгов. </w:t>
      </w:r>
      <w:r w:rsidRPr="0077064E">
        <w:t>Кроме того, партия предлагала чётче определить, как эти средства наследуются.</w:t>
      </w:r>
    </w:p>
    <w:p w14:paraId="30892A02" w14:textId="5D430B22" w:rsidR="00CB0F82" w:rsidRPr="0077064E" w:rsidRDefault="00CB0F82" w:rsidP="00CB0F82">
      <w:r w:rsidRPr="0077064E">
        <w:t>Национальное объединение также настаивало на использовании накоплений для лечения и покупки медицинских средств, считая, что это позволит быстрее получать помощь, сократит сроки болезни и снизит нагрузку на социальную систему.</w:t>
      </w:r>
    </w:p>
    <w:p w14:paraId="7EA27835" w14:textId="77777777" w:rsidR="00CB0F82" w:rsidRPr="0077064E" w:rsidRDefault="00CB0F82" w:rsidP="00CB0F82">
      <w:r w:rsidRPr="0077064E">
        <w:lastRenderedPageBreak/>
        <w:t xml:space="preserve">Похожие инициативы уже ранее отклонялись: две недели назад за предложение </w:t>
      </w:r>
      <w:r w:rsidRPr="00CB0F82">
        <w:rPr>
          <w:lang w:val="en-US"/>
        </w:rPr>
        <w:t>LPV</w:t>
      </w:r>
      <w:r w:rsidRPr="0077064E">
        <w:t xml:space="preserve"> проголосовали лишь около 20 депутатов, а затем парламент даже отказался включать эти поправки в повестку.</w:t>
      </w:r>
    </w:p>
    <w:p w14:paraId="34E17EEF" w14:textId="48EFBB3B" w:rsidR="00CB0F82" w:rsidRPr="00BF390B" w:rsidRDefault="00EA4172" w:rsidP="00CB0F82">
      <w:hyperlink r:id="rId54" w:anchor="google_vignette" w:history="1">
        <w:r w:rsidR="0077064E" w:rsidRPr="009518D8">
          <w:rPr>
            <w:rStyle w:val="a3"/>
          </w:rPr>
          <w:t>https://press.lv/post/i-na-lechenie-nelzya-pensionnye-nakopleniya-ostanutsya-neprikosnovennymi#google_vignette</w:t>
        </w:r>
      </w:hyperlink>
      <w:r w:rsidR="0077064E" w:rsidRPr="0077064E">
        <w:t xml:space="preserve"> </w:t>
      </w:r>
    </w:p>
    <w:p w14:paraId="00CD9FDA" w14:textId="2C5F467D" w:rsidR="00B86BC4" w:rsidRPr="00B86BC4" w:rsidRDefault="00B86BC4" w:rsidP="00B86BC4">
      <w:pPr>
        <w:pStyle w:val="2"/>
      </w:pPr>
      <w:bookmarkStart w:id="173" w:name="_Toc224886560"/>
      <w:r w:rsidRPr="00B86BC4">
        <w:t>РИА Новости, 19.03.2026, Верховный суд Румынии грозит иском кабмину за урезание прав судей ради помощи пенсионерам</w:t>
      </w:r>
      <w:bookmarkEnd w:id="173"/>
    </w:p>
    <w:p w14:paraId="6B7A11B6" w14:textId="3051CAA9" w:rsidR="00B86BC4" w:rsidRPr="00B86BC4" w:rsidRDefault="00B86BC4" w:rsidP="00B86BC4">
      <w:pPr>
        <w:pStyle w:val="3"/>
      </w:pPr>
      <w:bookmarkStart w:id="174" w:name="_Toc224886561"/>
      <w:r w:rsidRPr="00B86BC4">
        <w:t>Высший суд кассации и юстиции Румынии заявил, что готов выдвинуть иск правительству за решение ограничить выплаты судьям ради социальных выплат пенсионерам и помощь местным администрациям, говорится в заявлении ведомства.</w:t>
      </w:r>
      <w:bookmarkEnd w:id="174"/>
    </w:p>
    <w:p w14:paraId="450650B4" w14:textId="77777777" w:rsidR="00B86BC4" w:rsidRPr="00B86BC4" w:rsidRDefault="00B86BC4" w:rsidP="00B86BC4">
      <w:r w:rsidRPr="00B86BC4">
        <w:t>Правительство Румынии в четверг в рамках подготовки к утверждению проекта госбюджета приняло решение перенаправить средства из заработной платы судей на социальную помощь пенсионерам и погашение задолженностей перед местными администрациями .</w:t>
      </w:r>
    </w:p>
    <w:p w14:paraId="1E52E9AD" w14:textId="77777777" w:rsidR="00B86BC4" w:rsidRPr="00B86BC4" w:rsidRDefault="00B86BC4" w:rsidP="00B86BC4">
      <w:r w:rsidRPr="00B86BC4">
        <w:t>"Высший суд кассации и юстиции с обеспокоенностью принял к сведению позицию румынского правительства, которое постоянно и систематически принимает меры, ограничивающие и затрагивающие права судей... В отсутствие мер, соответствующих закону, будут предприняты все необходимые юридические шаги, включая иск с целью обязать правительство предоставить суммы для исполнения причитающихся обязательств", - говорится в заявлении суда для прессы.</w:t>
      </w:r>
    </w:p>
    <w:p w14:paraId="6DDB54FB" w14:textId="77777777" w:rsidR="00B86BC4" w:rsidRPr="00B86BC4" w:rsidRDefault="00B86BC4" w:rsidP="00B86BC4">
      <w:r w:rsidRPr="00B86BC4">
        <w:t>Верховный суд отмечает, что правительство Румынии регулярно позволяет себе принимать решения в одностороннем порядке, что "несовместимо с правовым порядком".</w:t>
      </w:r>
    </w:p>
    <w:p w14:paraId="125817CC" w14:textId="77777777" w:rsidR="00B86BC4" w:rsidRPr="00B86BC4" w:rsidRDefault="00B86BC4" w:rsidP="00B86BC4">
      <w:r w:rsidRPr="00B86BC4">
        <w:t>Правительство Румынии неоднократно пыталось утвердить проект госбюджета, однако члены правящей коалиции не могли согласовать, какой категории граждан оказывать поддержку в условиях экономического кризиса. В четверг стороны достигли компромисса. Проект госбюджета был утвержден правительством, а затем и парламентскими комиссиями.</w:t>
      </w:r>
    </w:p>
    <w:p w14:paraId="4CB9C484" w14:textId="5895B544" w:rsidR="00B86BC4" w:rsidRPr="00BF390B" w:rsidRDefault="00B86BC4" w:rsidP="00B86BC4">
      <w:r w:rsidRPr="00B86BC4">
        <w:t>Ранее премьер Илие Боложан заявил, что Румыния столкнулась с тяжелой экономической ситуацией, поэтому правительство приняло несколько пакетов мер по сокращению расходов. Он объяснил кризис тем, что в последние годы Румыния тратила гораздо больше, чем могла себе позволить. В 2024 году дефицит бюджета Румынии составлял 9,4% от ВВП страны. Правительство сумело закончить 2025 год с дефицитом в 8,4% и ставит перед собой на 2026 год цель сократить его до 6,4%.</w:t>
      </w:r>
    </w:p>
    <w:p w14:paraId="7148B5AE" w14:textId="0E93CA05" w:rsidR="00541ADE" w:rsidRPr="0015025A" w:rsidRDefault="00541ADE" w:rsidP="00541ADE"/>
    <w:sectPr w:rsidR="00541ADE" w:rsidRPr="0015025A" w:rsidSect="00B01BEA">
      <w:headerReference w:type="default" r:id="rId55"/>
      <w:footerReference w:type="default" r:id="rId56"/>
      <w:pgSz w:w="11906" w:h="16838" w:code="9"/>
      <w:pgMar w:top="1985" w:right="1134"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34A679A" w14:textId="77777777" w:rsidR="00EA4172" w:rsidRDefault="00EA4172">
      <w:r>
        <w:separator/>
      </w:r>
    </w:p>
  </w:endnote>
  <w:endnote w:type="continuationSeparator" w:id="0">
    <w:p w14:paraId="20A6A73C" w14:textId="77777777" w:rsidR="00EA4172" w:rsidRDefault="00EA41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8926B16" w14:textId="09743ACD" w:rsidR="00D64E5C" w:rsidRPr="00D64E5C" w:rsidRDefault="00D64E5C" w:rsidP="00D64E5C">
    <w:pPr>
      <w:pStyle w:val="af4"/>
      <w:pBdr>
        <w:top w:val="thinThickSmallGap" w:sz="24" w:space="1" w:color="622423"/>
      </w:pBdr>
      <w:tabs>
        <w:tab w:val="clear" w:pos="4677"/>
        <w:tab w:val="clear" w:pos="9355"/>
        <w:tab w:val="right" w:pos="9071"/>
      </w:tabs>
      <w:rPr>
        <w:rFonts w:ascii="Cambria" w:hAnsi="Cambria"/>
      </w:rPr>
    </w:pPr>
    <w:r w:rsidRPr="00D64E5C">
      <w:tab/>
    </w:r>
    <w:r w:rsidR="0016758D" w:rsidRPr="00CB47BF">
      <w:rPr>
        <w:b/>
      </w:rPr>
      <w:fldChar w:fldCharType="begin"/>
    </w:r>
    <w:r w:rsidRPr="00CB47BF">
      <w:rPr>
        <w:b/>
      </w:rPr>
      <w:instrText xml:space="preserve"> PAGE   \* MERGEFORMAT </w:instrText>
    </w:r>
    <w:r w:rsidR="0016758D" w:rsidRPr="00CB47BF">
      <w:rPr>
        <w:b/>
      </w:rPr>
      <w:fldChar w:fldCharType="separate"/>
    </w:r>
    <w:r w:rsidR="00C4395C" w:rsidRPr="00C4395C">
      <w:rPr>
        <w:rFonts w:ascii="Cambria" w:hAnsi="Cambria"/>
        <w:b/>
        <w:noProof/>
      </w:rPr>
      <w:t>2</w:t>
    </w:r>
    <w:r w:rsidR="0016758D" w:rsidRPr="00CB47BF">
      <w:rPr>
        <w:b/>
      </w:rPr>
      <w:fldChar w:fldCharType="end"/>
    </w:r>
  </w:p>
  <w:p w14:paraId="7422EB21" w14:textId="77777777" w:rsidR="00876F05" w:rsidRPr="00D15988" w:rsidRDefault="00876F05" w:rsidP="00D64E5C">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7260B2" w14:textId="77777777" w:rsidR="00EA4172" w:rsidRDefault="00EA4172">
      <w:r>
        <w:separator/>
      </w:r>
    </w:p>
  </w:footnote>
  <w:footnote w:type="continuationSeparator" w:id="0">
    <w:p w14:paraId="0F3D8FE3" w14:textId="77777777" w:rsidR="00EA4172" w:rsidRDefault="00EA417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2B00D38" w14:textId="7D1CD740" w:rsidR="00CB76D2" w:rsidRDefault="009C5A94" w:rsidP="00122493">
    <w:pPr>
      <w:tabs>
        <w:tab w:val="left" w:pos="555"/>
        <w:tab w:val="right" w:pos="9071"/>
      </w:tabs>
      <w:jc w:val="center"/>
    </w:pPr>
    <w:r>
      <w:rPr>
        <w:noProof/>
      </w:rPr>
      <mc:AlternateContent>
        <mc:Choice Requires="wps">
          <w:drawing>
            <wp:anchor distT="0" distB="0" distL="114300" distR="114300" simplePos="0" relativeHeight="251657728" behindDoc="0" locked="0" layoutInCell="1" allowOverlap="1" wp14:anchorId="02F52629" wp14:editId="4D3ECBCA">
              <wp:simplePos x="0" y="0"/>
              <wp:positionH relativeFrom="column">
                <wp:posOffset>1619250</wp:posOffset>
              </wp:positionH>
              <wp:positionV relativeFrom="paragraph">
                <wp:posOffset>-173990</wp:posOffset>
              </wp:positionV>
              <wp:extent cx="2395220" cy="396875"/>
              <wp:effectExtent l="0" t="6985" r="5080" b="5715"/>
              <wp:wrapNone/>
              <wp:docPr id="1343998256" name="AutoShape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95220" cy="396875"/>
                      </a:xfrm>
                      <a:prstGeom prst="roundRect">
                        <a:avLst>
                          <a:gd name="adj" fmla="val 16667"/>
                        </a:avLst>
                      </a:pr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txb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02F52629" id="AutoShape 10" o:spid="_x0000_s1026" style="position:absolute;left:0;text-align:left;margin-left:127.5pt;margin-top:-13.7pt;width:188.6pt;height:31.2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" stroked="f">
              <v:textbox>
                <w:txbxContent>
                  <w:p w14:paraId="67A8EF61" w14:textId="77777777" w:rsidR="00122493" w:rsidRPr="000C041B" w:rsidRDefault="00122493" w:rsidP="00122493">
                    <w:pPr>
                      <w:ind w:right="423"/>
                      <w:jc w:val="center"/>
                      <w:rPr>
                        <w:rFonts w:cs="Arial"/>
                        <w:b/>
                        <w:color w:val="EEECE1"/>
                        <w:sz w:val="6"/>
                        <w:szCs w:val="6"/>
                      </w:rPr>
                    </w:pPr>
                    <w:r w:rsidRPr="000C041B">
                      <w:rPr>
                        <w:rFonts w:cs="Arial"/>
                        <w:b/>
                        <w:color w:val="EEECE1"/>
                        <w:sz w:val="6"/>
                        <w:szCs w:val="6"/>
                      </w:rPr>
                      <w:t xml:space="preserve">        </w:t>
                    </w:r>
                  </w:p>
                  <w:p w14:paraId="56F45AA4" w14:textId="77777777" w:rsidR="00122493" w:rsidRPr="00D15988" w:rsidRDefault="00122493" w:rsidP="00122493">
                    <w:pPr>
                      <w:ind w:right="423"/>
                      <w:jc w:val="center"/>
                      <w:rPr>
                        <w:rFonts w:cs="Arial"/>
                        <w:b/>
                        <w:u w:val="single"/>
                      </w:rPr>
                    </w:pPr>
                    <w:r w:rsidRPr="000C041B">
                      <w:rPr>
                        <w:rFonts w:cs="Arial"/>
                        <w:b/>
                      </w:rPr>
                      <w:t xml:space="preserve">       </w:t>
                    </w:r>
                    <w:r w:rsidR="00CB76D2">
                      <w:rPr>
                        <w:rFonts w:cs="Arial"/>
                        <w:b/>
                        <w:u w:val="single"/>
                      </w:rPr>
                      <w:t>МО</w:t>
                    </w:r>
                    <w:r w:rsidRPr="00D15988">
                      <w:rPr>
                        <w:rFonts w:cs="Arial"/>
                        <w:b/>
                        <w:u w:val="single"/>
                      </w:rPr>
                      <w:t>НИТОРИНГ СМИ</w:t>
                    </w:r>
                  </w:p>
                  <w:p w14:paraId="77462FD3" w14:textId="77777777" w:rsidR="00122493" w:rsidRPr="007336C7" w:rsidRDefault="00122493" w:rsidP="00122493">
                    <w:pPr>
                      <w:ind w:right="423"/>
                      <w:rPr>
                        <w:rFonts w:cs="Arial"/>
                      </w:rPr>
                    </w:pPr>
                  </w:p>
                  <w:p w14:paraId="5AA5A138" w14:textId="77777777" w:rsidR="00122493" w:rsidRPr="00267F53" w:rsidRDefault="00122493" w:rsidP="00122493"/>
                </w:txbxContent>
              </v:textbox>
            </v:roundrect>
          </w:pict>
        </mc:Fallback>
      </mc:AlternateContent>
    </w:r>
    <w:r w:rsidR="00122493">
      <w:t xml:space="preserve">             </w:t>
    </w:r>
  </w:p>
  <w:p w14:paraId="26F7ECB2" w14:textId="56E9D0FD" w:rsidR="00122493" w:rsidRDefault="00CB76D2" w:rsidP="00122493">
    <w:pPr>
      <w:tabs>
        <w:tab w:val="left" w:pos="555"/>
        <w:tab w:val="right" w:pos="9071"/>
      </w:tabs>
      <w:jc w:val="center"/>
    </w:pPr>
    <w:r>
      <w:tab/>
    </w:r>
    <w:r w:rsidR="00122493">
      <w:tab/>
    </w:r>
    <w:r w:rsidR="009C5A94">
      <w:rPr>
        <w:noProof/>
      </w:rPr>
      <w:drawing>
        <wp:inline distT="0" distB="0" distL="0" distR="0" wp14:anchorId="11C5ADCB" wp14:editId="2DBA15FA">
          <wp:extent cx="2179955" cy="497205"/>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79955" cy="497205"/>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3AC290C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974707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B41646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7945EE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FD4DA2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332614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CC3E206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89691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77858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98F46E5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48146D7"/>
    <w:multiLevelType w:val="hybridMultilevel"/>
    <w:tmpl w:val="F2CAC62A"/>
    <w:lvl w:ilvl="0" w:tplc="F4C02EC8">
      <w:start w:val="1"/>
      <w:numFmt w:val="bullet"/>
      <w:pStyle w:val="1"/>
      <w:lvlText w:val=""/>
      <w:lvlJc w:val="left"/>
      <w:pPr>
        <w:tabs>
          <w:tab w:val="num" w:pos="2160"/>
        </w:tabs>
        <w:ind w:left="2160" w:hanging="360"/>
      </w:pPr>
      <w:rPr>
        <w:rFonts w:ascii="Symbol" w:hAnsi="Symbol" w:hint="default"/>
      </w:rPr>
    </w:lvl>
    <w:lvl w:ilvl="1" w:tplc="04090003" w:tentative="1">
      <w:start w:val="1"/>
      <w:numFmt w:val="bullet"/>
      <w:lvlText w:val="o"/>
      <w:lvlJc w:val="left"/>
      <w:pPr>
        <w:tabs>
          <w:tab w:val="num" w:pos="2880"/>
        </w:tabs>
        <w:ind w:left="2880" w:hanging="360"/>
      </w:pPr>
      <w:rPr>
        <w:rFonts w:ascii="Courier New" w:hAnsi="Courier New" w:cs="Courier New" w:hint="default"/>
      </w:rPr>
    </w:lvl>
    <w:lvl w:ilvl="2" w:tplc="04090005" w:tentative="1">
      <w:start w:val="1"/>
      <w:numFmt w:val="bullet"/>
      <w:lvlText w:val=""/>
      <w:lvlJc w:val="left"/>
      <w:pPr>
        <w:tabs>
          <w:tab w:val="num" w:pos="3600"/>
        </w:tabs>
        <w:ind w:left="3600" w:hanging="360"/>
      </w:pPr>
      <w:rPr>
        <w:rFonts w:ascii="Wingdings" w:hAnsi="Wingdings" w:hint="default"/>
      </w:rPr>
    </w:lvl>
    <w:lvl w:ilvl="3" w:tplc="04090001" w:tentative="1">
      <w:start w:val="1"/>
      <w:numFmt w:val="bullet"/>
      <w:lvlText w:val=""/>
      <w:lvlJc w:val="left"/>
      <w:pPr>
        <w:tabs>
          <w:tab w:val="num" w:pos="4320"/>
        </w:tabs>
        <w:ind w:left="4320" w:hanging="360"/>
      </w:pPr>
      <w:rPr>
        <w:rFonts w:ascii="Symbol" w:hAnsi="Symbol" w:hint="default"/>
      </w:rPr>
    </w:lvl>
    <w:lvl w:ilvl="4" w:tplc="04090003" w:tentative="1">
      <w:start w:val="1"/>
      <w:numFmt w:val="bullet"/>
      <w:lvlText w:val="o"/>
      <w:lvlJc w:val="left"/>
      <w:pPr>
        <w:tabs>
          <w:tab w:val="num" w:pos="5040"/>
        </w:tabs>
        <w:ind w:left="5040" w:hanging="360"/>
      </w:pPr>
      <w:rPr>
        <w:rFonts w:ascii="Courier New" w:hAnsi="Courier New" w:cs="Courier New" w:hint="default"/>
      </w:rPr>
    </w:lvl>
    <w:lvl w:ilvl="5" w:tplc="04090005" w:tentative="1">
      <w:start w:val="1"/>
      <w:numFmt w:val="bullet"/>
      <w:lvlText w:val=""/>
      <w:lvlJc w:val="left"/>
      <w:pPr>
        <w:tabs>
          <w:tab w:val="num" w:pos="5760"/>
        </w:tabs>
        <w:ind w:left="5760" w:hanging="360"/>
      </w:pPr>
      <w:rPr>
        <w:rFonts w:ascii="Wingdings" w:hAnsi="Wingdings" w:hint="default"/>
      </w:rPr>
    </w:lvl>
    <w:lvl w:ilvl="6" w:tplc="04090001" w:tentative="1">
      <w:start w:val="1"/>
      <w:numFmt w:val="bullet"/>
      <w:lvlText w:val=""/>
      <w:lvlJc w:val="left"/>
      <w:pPr>
        <w:tabs>
          <w:tab w:val="num" w:pos="6480"/>
        </w:tabs>
        <w:ind w:left="6480" w:hanging="360"/>
      </w:pPr>
      <w:rPr>
        <w:rFonts w:ascii="Symbol" w:hAnsi="Symbol" w:hint="default"/>
      </w:rPr>
    </w:lvl>
    <w:lvl w:ilvl="7" w:tplc="04090003" w:tentative="1">
      <w:start w:val="1"/>
      <w:numFmt w:val="bullet"/>
      <w:lvlText w:val="o"/>
      <w:lvlJc w:val="left"/>
      <w:pPr>
        <w:tabs>
          <w:tab w:val="num" w:pos="7200"/>
        </w:tabs>
        <w:ind w:left="7200" w:hanging="360"/>
      </w:pPr>
      <w:rPr>
        <w:rFonts w:ascii="Courier New" w:hAnsi="Courier New" w:cs="Courier New" w:hint="default"/>
      </w:rPr>
    </w:lvl>
    <w:lvl w:ilvl="8" w:tplc="04090005" w:tentative="1">
      <w:start w:val="1"/>
      <w:numFmt w:val="bullet"/>
      <w:lvlText w:val=""/>
      <w:lvlJc w:val="left"/>
      <w:pPr>
        <w:tabs>
          <w:tab w:val="num" w:pos="7920"/>
        </w:tabs>
        <w:ind w:left="7920" w:hanging="360"/>
      </w:pPr>
      <w:rPr>
        <w:rFonts w:ascii="Wingdings" w:hAnsi="Wingdings" w:hint="default"/>
      </w:rPr>
    </w:lvl>
  </w:abstractNum>
  <w:abstractNum w:abstractNumId="11" w15:restartNumberingAfterBreak="0">
    <w:nsid w:val="15B0303E"/>
    <w:multiLevelType w:val="hybridMultilevel"/>
    <w:tmpl w:val="2564F99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21130CCB"/>
    <w:multiLevelType w:val="singleLevel"/>
    <w:tmpl w:val="D000494A"/>
    <w:lvl w:ilvl="0">
      <w:numFmt w:val="bullet"/>
      <w:lvlText w:val="•"/>
      <w:lvlJc w:val="left"/>
      <w:pPr>
        <w:ind w:left="420" w:hanging="360"/>
      </w:pPr>
    </w:lvl>
  </w:abstractNum>
  <w:abstractNum w:abstractNumId="13" w15:restartNumberingAfterBreak="0">
    <w:nsid w:val="26AD776F"/>
    <w:multiLevelType w:val="multilevel"/>
    <w:tmpl w:val="4FBA2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A1494A"/>
    <w:multiLevelType w:val="hybridMultilevel"/>
    <w:tmpl w:val="C012F9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D293481"/>
    <w:multiLevelType w:val="hybridMultilevel"/>
    <w:tmpl w:val="E31A1B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314605C4"/>
    <w:multiLevelType w:val="hybridMultilevel"/>
    <w:tmpl w:val="8F16C64E"/>
    <w:lvl w:ilvl="0" w:tplc="04190001">
      <w:start w:val="1"/>
      <w:numFmt w:val="bullet"/>
      <w:lvlText w:val=""/>
      <w:lvlJc w:val="left"/>
      <w:pPr>
        <w:tabs>
          <w:tab w:val="num" w:pos="720"/>
        </w:tabs>
        <w:ind w:left="720" w:hanging="360"/>
      </w:pPr>
      <w:rPr>
        <w:rFonts w:ascii="Symbol" w:hAnsi="Symbol" w:hint="default"/>
      </w:rPr>
    </w:lvl>
    <w:lvl w:ilvl="1" w:tplc="37284FEA">
      <w:start w:val="1"/>
      <w:numFmt w:val="bullet"/>
      <w:lvlText w:val="-"/>
      <w:lvlJc w:val="left"/>
      <w:pPr>
        <w:tabs>
          <w:tab w:val="num" w:pos="1440"/>
        </w:tabs>
        <w:ind w:left="1440" w:hanging="360"/>
      </w:pPr>
      <w:rPr>
        <w:rFonts w:ascii="Times New Roman" w:eastAsia="Arial Unicode MS" w:hAnsi="Times New Roman" w:cs="Times New Roman"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3272017E"/>
    <w:multiLevelType w:val="multilevel"/>
    <w:tmpl w:val="06F64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7B2DC4"/>
    <w:multiLevelType w:val="multilevel"/>
    <w:tmpl w:val="0C86BF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FB40D9B"/>
    <w:multiLevelType w:val="multilevel"/>
    <w:tmpl w:val="2F8A287C"/>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0" w15:restartNumberingAfterBreak="0">
    <w:nsid w:val="421553F6"/>
    <w:multiLevelType w:val="hybridMultilevel"/>
    <w:tmpl w:val="A45CE8F6"/>
    <w:lvl w:ilvl="0" w:tplc="04190001">
      <w:start w:val="1"/>
      <w:numFmt w:val="bullet"/>
      <w:lvlText w:val=""/>
      <w:lvlJc w:val="left"/>
      <w:pPr>
        <w:ind w:left="644" w:hanging="360"/>
      </w:pPr>
      <w:rPr>
        <w:rFonts w:ascii="Symbol" w:hAnsi="Symbol"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21" w15:restartNumberingAfterBreak="0">
    <w:nsid w:val="435E3B98"/>
    <w:multiLevelType w:val="hybridMultilevel"/>
    <w:tmpl w:val="C75C8C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15:restartNumberingAfterBreak="0">
    <w:nsid w:val="4E4A261A"/>
    <w:multiLevelType w:val="multilevel"/>
    <w:tmpl w:val="D6900B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3" w15:restartNumberingAfterBreak="0">
    <w:nsid w:val="515E4C01"/>
    <w:multiLevelType w:val="hybridMultilevel"/>
    <w:tmpl w:val="A18C259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549D5BB2"/>
    <w:multiLevelType w:val="hybridMultilevel"/>
    <w:tmpl w:val="2858175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15:restartNumberingAfterBreak="0">
    <w:nsid w:val="588656C3"/>
    <w:multiLevelType w:val="multilevel"/>
    <w:tmpl w:val="5A84D8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CDE7C1B"/>
    <w:multiLevelType w:val="multilevel"/>
    <w:tmpl w:val="EA86C1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3F0671"/>
    <w:multiLevelType w:val="hybridMultilevel"/>
    <w:tmpl w:val="970411D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7ACC3340"/>
    <w:multiLevelType w:val="multilevel"/>
    <w:tmpl w:val="AD24B9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6"/>
  </w:num>
  <w:num w:numId="2">
    <w:abstractNumId w:val="13"/>
  </w:num>
  <w:num w:numId="3">
    <w:abstractNumId w:val="28"/>
  </w:num>
  <w:num w:numId="4">
    <w:abstractNumId w:val="18"/>
  </w:num>
  <w:num w:numId="5">
    <w:abstractNumId w:val="19"/>
  </w:num>
  <w:num w:numId="6">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5"/>
  </w:num>
  <w:num w:numId="8">
    <w:abstractNumId w:val="22"/>
  </w:num>
  <w:num w:numId="9">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7"/>
  </w:num>
  <w:num w:numId="11">
    <w:abstractNumId w:val="16"/>
  </w:num>
  <w:num w:numId="12">
    <w:abstractNumId w:val="10"/>
  </w:num>
  <w:num w:numId="13">
    <w:abstractNumId w:val="9"/>
  </w:num>
  <w:num w:numId="14">
    <w:abstractNumId w:val="7"/>
  </w:num>
  <w:num w:numId="15">
    <w:abstractNumId w:val="6"/>
  </w:num>
  <w:num w:numId="16">
    <w:abstractNumId w:val="5"/>
  </w:num>
  <w:num w:numId="17">
    <w:abstractNumId w:val="4"/>
  </w:num>
  <w:num w:numId="18">
    <w:abstractNumId w:val="8"/>
  </w:num>
  <w:num w:numId="19">
    <w:abstractNumId w:val="3"/>
  </w:num>
  <w:num w:numId="20">
    <w:abstractNumId w:val="2"/>
  </w:num>
  <w:num w:numId="21">
    <w:abstractNumId w:val="1"/>
  </w:num>
  <w:num w:numId="22">
    <w:abstractNumId w:val="0"/>
  </w:num>
  <w:num w:numId="23">
    <w:abstractNumId w:val="20"/>
  </w:num>
  <w:num w:numId="24">
    <w:abstractNumId w:val="27"/>
  </w:num>
  <w:num w:numId="25">
    <w:abstractNumId w:val="21"/>
  </w:num>
  <w:num w:numId="26">
    <w:abstractNumId w:val="14"/>
  </w:num>
  <w:num w:numId="27">
    <w:abstractNumId w:val="11"/>
  </w:num>
  <w:num w:numId="28">
    <w:abstractNumId w:val="23"/>
  </w:num>
  <w:num w:numId="29">
    <w:abstractNumId w:val="24"/>
  </w:num>
  <w:num w:numId="30">
    <w:abstractNumId w:val="15"/>
  </w:num>
  <w:num w:numId="31">
    <w:abstractNumId w:val="12"/>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01ABA"/>
    <w:rsid w:val="00000423"/>
    <w:rsid w:val="000008BF"/>
    <w:rsid w:val="00000925"/>
    <w:rsid w:val="00000C34"/>
    <w:rsid w:val="00001218"/>
    <w:rsid w:val="00001928"/>
    <w:rsid w:val="00001DC7"/>
    <w:rsid w:val="000024DF"/>
    <w:rsid w:val="000032A8"/>
    <w:rsid w:val="00003588"/>
    <w:rsid w:val="00003792"/>
    <w:rsid w:val="00003997"/>
    <w:rsid w:val="00004024"/>
    <w:rsid w:val="0000408E"/>
    <w:rsid w:val="000045B5"/>
    <w:rsid w:val="000045C7"/>
    <w:rsid w:val="000046BE"/>
    <w:rsid w:val="00004CBC"/>
    <w:rsid w:val="000060F4"/>
    <w:rsid w:val="00006AB3"/>
    <w:rsid w:val="00007352"/>
    <w:rsid w:val="0000788E"/>
    <w:rsid w:val="000119AA"/>
    <w:rsid w:val="00011DCE"/>
    <w:rsid w:val="00011F4B"/>
    <w:rsid w:val="00012066"/>
    <w:rsid w:val="00013CA1"/>
    <w:rsid w:val="0001460C"/>
    <w:rsid w:val="00014851"/>
    <w:rsid w:val="00014ED6"/>
    <w:rsid w:val="00015103"/>
    <w:rsid w:val="00016578"/>
    <w:rsid w:val="000166B7"/>
    <w:rsid w:val="000173F8"/>
    <w:rsid w:val="00017DAF"/>
    <w:rsid w:val="000214CF"/>
    <w:rsid w:val="0002219C"/>
    <w:rsid w:val="000224D4"/>
    <w:rsid w:val="00022552"/>
    <w:rsid w:val="00022EEA"/>
    <w:rsid w:val="0002331C"/>
    <w:rsid w:val="0002368C"/>
    <w:rsid w:val="0002440D"/>
    <w:rsid w:val="00024DD7"/>
    <w:rsid w:val="000252F4"/>
    <w:rsid w:val="00025C39"/>
    <w:rsid w:val="00025D2F"/>
    <w:rsid w:val="00025D7E"/>
    <w:rsid w:val="00026667"/>
    <w:rsid w:val="00026696"/>
    <w:rsid w:val="00026A5A"/>
    <w:rsid w:val="00026B66"/>
    <w:rsid w:val="00026FD0"/>
    <w:rsid w:val="00027A51"/>
    <w:rsid w:val="00027FFA"/>
    <w:rsid w:val="00030572"/>
    <w:rsid w:val="0003060B"/>
    <w:rsid w:val="000306B3"/>
    <w:rsid w:val="00031095"/>
    <w:rsid w:val="00031459"/>
    <w:rsid w:val="000316E1"/>
    <w:rsid w:val="00031BEF"/>
    <w:rsid w:val="00032FE8"/>
    <w:rsid w:val="00033896"/>
    <w:rsid w:val="000342C0"/>
    <w:rsid w:val="00034842"/>
    <w:rsid w:val="00035A6F"/>
    <w:rsid w:val="00035EF6"/>
    <w:rsid w:val="0003736E"/>
    <w:rsid w:val="0003750D"/>
    <w:rsid w:val="00040453"/>
    <w:rsid w:val="00040688"/>
    <w:rsid w:val="0004081E"/>
    <w:rsid w:val="000425D1"/>
    <w:rsid w:val="00042F75"/>
    <w:rsid w:val="0004327C"/>
    <w:rsid w:val="000434FF"/>
    <w:rsid w:val="00043EB5"/>
    <w:rsid w:val="000449B0"/>
    <w:rsid w:val="00044DAB"/>
    <w:rsid w:val="00044FF0"/>
    <w:rsid w:val="00046577"/>
    <w:rsid w:val="0004668F"/>
    <w:rsid w:val="00046E6B"/>
    <w:rsid w:val="00046F49"/>
    <w:rsid w:val="00047284"/>
    <w:rsid w:val="000475BD"/>
    <w:rsid w:val="00047902"/>
    <w:rsid w:val="000479AC"/>
    <w:rsid w:val="000479B5"/>
    <w:rsid w:val="00047CA3"/>
    <w:rsid w:val="00047D25"/>
    <w:rsid w:val="00047DF0"/>
    <w:rsid w:val="00047E8B"/>
    <w:rsid w:val="00051033"/>
    <w:rsid w:val="0005172F"/>
    <w:rsid w:val="00051910"/>
    <w:rsid w:val="00051AC6"/>
    <w:rsid w:val="000536D6"/>
    <w:rsid w:val="00053F0D"/>
    <w:rsid w:val="000551CD"/>
    <w:rsid w:val="00055295"/>
    <w:rsid w:val="00056890"/>
    <w:rsid w:val="00056FB7"/>
    <w:rsid w:val="00056FC1"/>
    <w:rsid w:val="00057E6B"/>
    <w:rsid w:val="00057EDF"/>
    <w:rsid w:val="00057F9D"/>
    <w:rsid w:val="00060215"/>
    <w:rsid w:val="000609EC"/>
    <w:rsid w:val="00060BE3"/>
    <w:rsid w:val="00060C72"/>
    <w:rsid w:val="00060DFF"/>
    <w:rsid w:val="00060FA8"/>
    <w:rsid w:val="000610AF"/>
    <w:rsid w:val="000610D7"/>
    <w:rsid w:val="000621BE"/>
    <w:rsid w:val="000623CD"/>
    <w:rsid w:val="00062422"/>
    <w:rsid w:val="0006388C"/>
    <w:rsid w:val="00064511"/>
    <w:rsid w:val="0006456B"/>
    <w:rsid w:val="00064657"/>
    <w:rsid w:val="00064F8E"/>
    <w:rsid w:val="00065194"/>
    <w:rsid w:val="0006546E"/>
    <w:rsid w:val="0006553D"/>
    <w:rsid w:val="00067548"/>
    <w:rsid w:val="00067BB4"/>
    <w:rsid w:val="00067F39"/>
    <w:rsid w:val="00071D93"/>
    <w:rsid w:val="000720C5"/>
    <w:rsid w:val="000726EE"/>
    <w:rsid w:val="00072BE2"/>
    <w:rsid w:val="00073070"/>
    <w:rsid w:val="00073671"/>
    <w:rsid w:val="0007372A"/>
    <w:rsid w:val="00073790"/>
    <w:rsid w:val="000740B6"/>
    <w:rsid w:val="000749A3"/>
    <w:rsid w:val="000755E4"/>
    <w:rsid w:val="0007579D"/>
    <w:rsid w:val="00075912"/>
    <w:rsid w:val="000759EE"/>
    <w:rsid w:val="00076407"/>
    <w:rsid w:val="00076AD1"/>
    <w:rsid w:val="00076EF5"/>
    <w:rsid w:val="00077B8F"/>
    <w:rsid w:val="00080608"/>
    <w:rsid w:val="0008110E"/>
    <w:rsid w:val="0008167F"/>
    <w:rsid w:val="00083502"/>
    <w:rsid w:val="0008384D"/>
    <w:rsid w:val="00083C23"/>
    <w:rsid w:val="00084E2A"/>
    <w:rsid w:val="00084F93"/>
    <w:rsid w:val="00085E50"/>
    <w:rsid w:val="00085EB1"/>
    <w:rsid w:val="00086433"/>
    <w:rsid w:val="000867E7"/>
    <w:rsid w:val="00086E3C"/>
    <w:rsid w:val="0008719E"/>
    <w:rsid w:val="00087714"/>
    <w:rsid w:val="000904AD"/>
    <w:rsid w:val="000905F2"/>
    <w:rsid w:val="000907CC"/>
    <w:rsid w:val="000912D7"/>
    <w:rsid w:val="00091BE5"/>
    <w:rsid w:val="00091E81"/>
    <w:rsid w:val="00092188"/>
    <w:rsid w:val="00092B0E"/>
    <w:rsid w:val="00092B60"/>
    <w:rsid w:val="00093E4A"/>
    <w:rsid w:val="0009401E"/>
    <w:rsid w:val="00094725"/>
    <w:rsid w:val="0009547A"/>
    <w:rsid w:val="000954BA"/>
    <w:rsid w:val="00096078"/>
    <w:rsid w:val="00097677"/>
    <w:rsid w:val="00097BE1"/>
    <w:rsid w:val="000A13C2"/>
    <w:rsid w:val="000A184B"/>
    <w:rsid w:val="000A1858"/>
    <w:rsid w:val="000A2829"/>
    <w:rsid w:val="000A3727"/>
    <w:rsid w:val="000A41CA"/>
    <w:rsid w:val="000A4DD6"/>
    <w:rsid w:val="000A5E36"/>
    <w:rsid w:val="000A628E"/>
    <w:rsid w:val="000A6E13"/>
    <w:rsid w:val="000A7421"/>
    <w:rsid w:val="000A7A97"/>
    <w:rsid w:val="000B023D"/>
    <w:rsid w:val="000B0494"/>
    <w:rsid w:val="000B0936"/>
    <w:rsid w:val="000B0D90"/>
    <w:rsid w:val="000B1180"/>
    <w:rsid w:val="000B21B7"/>
    <w:rsid w:val="000B2B04"/>
    <w:rsid w:val="000B2F3D"/>
    <w:rsid w:val="000B301B"/>
    <w:rsid w:val="000B306E"/>
    <w:rsid w:val="000B3352"/>
    <w:rsid w:val="000B3611"/>
    <w:rsid w:val="000B3970"/>
    <w:rsid w:val="000B421A"/>
    <w:rsid w:val="000B4592"/>
    <w:rsid w:val="000B4CB7"/>
    <w:rsid w:val="000B5020"/>
    <w:rsid w:val="000B527E"/>
    <w:rsid w:val="000B566F"/>
    <w:rsid w:val="000B647C"/>
    <w:rsid w:val="000B655A"/>
    <w:rsid w:val="000B66D1"/>
    <w:rsid w:val="000B6C19"/>
    <w:rsid w:val="000B7098"/>
    <w:rsid w:val="000B735F"/>
    <w:rsid w:val="000B7CD7"/>
    <w:rsid w:val="000B7E75"/>
    <w:rsid w:val="000C041B"/>
    <w:rsid w:val="000C0D03"/>
    <w:rsid w:val="000C1330"/>
    <w:rsid w:val="000C1348"/>
    <w:rsid w:val="000C16F7"/>
    <w:rsid w:val="000C1709"/>
    <w:rsid w:val="000C1A46"/>
    <w:rsid w:val="000C2290"/>
    <w:rsid w:val="000C2327"/>
    <w:rsid w:val="000C3979"/>
    <w:rsid w:val="000C4EE4"/>
    <w:rsid w:val="000C4FE3"/>
    <w:rsid w:val="000C5BB6"/>
    <w:rsid w:val="000C5FC8"/>
    <w:rsid w:val="000C6020"/>
    <w:rsid w:val="000C67C1"/>
    <w:rsid w:val="000C6BFC"/>
    <w:rsid w:val="000C7D5E"/>
    <w:rsid w:val="000D0064"/>
    <w:rsid w:val="000D04C3"/>
    <w:rsid w:val="000D121B"/>
    <w:rsid w:val="000D23A3"/>
    <w:rsid w:val="000D26BF"/>
    <w:rsid w:val="000D567E"/>
    <w:rsid w:val="000D5B7B"/>
    <w:rsid w:val="000D5C9C"/>
    <w:rsid w:val="000D5CB9"/>
    <w:rsid w:val="000D5E2A"/>
    <w:rsid w:val="000D65C5"/>
    <w:rsid w:val="000D668F"/>
    <w:rsid w:val="000D6FBC"/>
    <w:rsid w:val="000D73FB"/>
    <w:rsid w:val="000E091C"/>
    <w:rsid w:val="000E0AE6"/>
    <w:rsid w:val="000E0F9A"/>
    <w:rsid w:val="000E13FC"/>
    <w:rsid w:val="000E2346"/>
    <w:rsid w:val="000E278F"/>
    <w:rsid w:val="000E2D7E"/>
    <w:rsid w:val="000E3494"/>
    <w:rsid w:val="000E4AB8"/>
    <w:rsid w:val="000E4DC5"/>
    <w:rsid w:val="000E50E7"/>
    <w:rsid w:val="000E513F"/>
    <w:rsid w:val="000E60CA"/>
    <w:rsid w:val="000E6448"/>
    <w:rsid w:val="000E7DC5"/>
    <w:rsid w:val="000F0114"/>
    <w:rsid w:val="000F0292"/>
    <w:rsid w:val="000F0AE5"/>
    <w:rsid w:val="000F1475"/>
    <w:rsid w:val="000F1718"/>
    <w:rsid w:val="000F17A4"/>
    <w:rsid w:val="000F1BB0"/>
    <w:rsid w:val="000F22A8"/>
    <w:rsid w:val="000F295A"/>
    <w:rsid w:val="000F3A78"/>
    <w:rsid w:val="000F3C95"/>
    <w:rsid w:val="000F3FEF"/>
    <w:rsid w:val="000F4431"/>
    <w:rsid w:val="000F61D5"/>
    <w:rsid w:val="000F658F"/>
    <w:rsid w:val="000F692F"/>
    <w:rsid w:val="000F722F"/>
    <w:rsid w:val="000F7DFD"/>
    <w:rsid w:val="0010117D"/>
    <w:rsid w:val="0010149B"/>
    <w:rsid w:val="0010169E"/>
    <w:rsid w:val="00101B63"/>
    <w:rsid w:val="00101EFA"/>
    <w:rsid w:val="00102FA6"/>
    <w:rsid w:val="00103125"/>
    <w:rsid w:val="0010320C"/>
    <w:rsid w:val="00103374"/>
    <w:rsid w:val="001035A9"/>
    <w:rsid w:val="0010376F"/>
    <w:rsid w:val="001037E4"/>
    <w:rsid w:val="001045C6"/>
    <w:rsid w:val="001047E0"/>
    <w:rsid w:val="00105129"/>
    <w:rsid w:val="00105DF2"/>
    <w:rsid w:val="00106760"/>
    <w:rsid w:val="00110562"/>
    <w:rsid w:val="00110E70"/>
    <w:rsid w:val="00111D7C"/>
    <w:rsid w:val="0011216E"/>
    <w:rsid w:val="001122D3"/>
    <w:rsid w:val="00112323"/>
    <w:rsid w:val="0011272B"/>
    <w:rsid w:val="00112A2C"/>
    <w:rsid w:val="00113539"/>
    <w:rsid w:val="0011415C"/>
    <w:rsid w:val="001145CE"/>
    <w:rsid w:val="001150A1"/>
    <w:rsid w:val="00115E7F"/>
    <w:rsid w:val="00116735"/>
    <w:rsid w:val="00116DF9"/>
    <w:rsid w:val="001174FE"/>
    <w:rsid w:val="0011777B"/>
    <w:rsid w:val="00120807"/>
    <w:rsid w:val="00120CEE"/>
    <w:rsid w:val="0012191A"/>
    <w:rsid w:val="00121E5C"/>
    <w:rsid w:val="001222BB"/>
    <w:rsid w:val="00122493"/>
    <w:rsid w:val="001227B8"/>
    <w:rsid w:val="00122ABB"/>
    <w:rsid w:val="001230C9"/>
    <w:rsid w:val="001230E7"/>
    <w:rsid w:val="00123672"/>
    <w:rsid w:val="00123823"/>
    <w:rsid w:val="001239B6"/>
    <w:rsid w:val="00123BB3"/>
    <w:rsid w:val="00123CD0"/>
    <w:rsid w:val="001248BA"/>
    <w:rsid w:val="001258AD"/>
    <w:rsid w:val="00125D96"/>
    <w:rsid w:val="00126465"/>
    <w:rsid w:val="001264EB"/>
    <w:rsid w:val="0013021C"/>
    <w:rsid w:val="001306D0"/>
    <w:rsid w:val="00130B16"/>
    <w:rsid w:val="00131356"/>
    <w:rsid w:val="001319A6"/>
    <w:rsid w:val="001319B0"/>
    <w:rsid w:val="001328E6"/>
    <w:rsid w:val="00132CD1"/>
    <w:rsid w:val="00132E98"/>
    <w:rsid w:val="001331C8"/>
    <w:rsid w:val="0013339E"/>
    <w:rsid w:val="001335EE"/>
    <w:rsid w:val="00133769"/>
    <w:rsid w:val="00134210"/>
    <w:rsid w:val="00134E75"/>
    <w:rsid w:val="0013522C"/>
    <w:rsid w:val="0013552B"/>
    <w:rsid w:val="00136509"/>
    <w:rsid w:val="00141032"/>
    <w:rsid w:val="0014103F"/>
    <w:rsid w:val="0014179E"/>
    <w:rsid w:val="001423EB"/>
    <w:rsid w:val="00142406"/>
    <w:rsid w:val="00142D62"/>
    <w:rsid w:val="00142DC8"/>
    <w:rsid w:val="00143368"/>
    <w:rsid w:val="00143666"/>
    <w:rsid w:val="001442DC"/>
    <w:rsid w:val="00144C7A"/>
    <w:rsid w:val="001459E2"/>
    <w:rsid w:val="001467D3"/>
    <w:rsid w:val="00146C09"/>
    <w:rsid w:val="0015006E"/>
    <w:rsid w:val="0015025A"/>
    <w:rsid w:val="0015027D"/>
    <w:rsid w:val="0015028E"/>
    <w:rsid w:val="00150449"/>
    <w:rsid w:val="0015052D"/>
    <w:rsid w:val="00150B49"/>
    <w:rsid w:val="00150D52"/>
    <w:rsid w:val="00150E9F"/>
    <w:rsid w:val="0015116E"/>
    <w:rsid w:val="001512A2"/>
    <w:rsid w:val="001515C9"/>
    <w:rsid w:val="00151647"/>
    <w:rsid w:val="001517CE"/>
    <w:rsid w:val="00151B22"/>
    <w:rsid w:val="00152C28"/>
    <w:rsid w:val="00152C93"/>
    <w:rsid w:val="00152E07"/>
    <w:rsid w:val="00152E14"/>
    <w:rsid w:val="00153B33"/>
    <w:rsid w:val="00153BB8"/>
    <w:rsid w:val="00154904"/>
    <w:rsid w:val="00154F48"/>
    <w:rsid w:val="00155F90"/>
    <w:rsid w:val="001560FF"/>
    <w:rsid w:val="00156C94"/>
    <w:rsid w:val="001601E6"/>
    <w:rsid w:val="001609F5"/>
    <w:rsid w:val="00160B82"/>
    <w:rsid w:val="0016169A"/>
    <w:rsid w:val="00162F66"/>
    <w:rsid w:val="00164C83"/>
    <w:rsid w:val="00164D43"/>
    <w:rsid w:val="0016500F"/>
    <w:rsid w:val="0016510F"/>
    <w:rsid w:val="001651E0"/>
    <w:rsid w:val="001653CE"/>
    <w:rsid w:val="00165EB8"/>
    <w:rsid w:val="001667D3"/>
    <w:rsid w:val="00166DFC"/>
    <w:rsid w:val="0016758D"/>
    <w:rsid w:val="00167C8E"/>
    <w:rsid w:val="0017004C"/>
    <w:rsid w:val="001705F6"/>
    <w:rsid w:val="00170DFA"/>
    <w:rsid w:val="0017250F"/>
    <w:rsid w:val="0017274B"/>
    <w:rsid w:val="001736D6"/>
    <w:rsid w:val="00173FEE"/>
    <w:rsid w:val="001745DE"/>
    <w:rsid w:val="001751D2"/>
    <w:rsid w:val="00175EBD"/>
    <w:rsid w:val="001767AE"/>
    <w:rsid w:val="00176BD6"/>
    <w:rsid w:val="00176EB0"/>
    <w:rsid w:val="001774EC"/>
    <w:rsid w:val="00177E8E"/>
    <w:rsid w:val="0018074F"/>
    <w:rsid w:val="00180BB2"/>
    <w:rsid w:val="00181145"/>
    <w:rsid w:val="00181696"/>
    <w:rsid w:val="00181882"/>
    <w:rsid w:val="00181EE7"/>
    <w:rsid w:val="001821CF"/>
    <w:rsid w:val="0018235D"/>
    <w:rsid w:val="001831DB"/>
    <w:rsid w:val="00183319"/>
    <w:rsid w:val="00183377"/>
    <w:rsid w:val="0018383D"/>
    <w:rsid w:val="001838DB"/>
    <w:rsid w:val="0018423F"/>
    <w:rsid w:val="001843B7"/>
    <w:rsid w:val="001843E3"/>
    <w:rsid w:val="00184CB6"/>
    <w:rsid w:val="001851EE"/>
    <w:rsid w:val="00185528"/>
    <w:rsid w:val="00185540"/>
    <w:rsid w:val="00186E9A"/>
    <w:rsid w:val="00187310"/>
    <w:rsid w:val="0018733D"/>
    <w:rsid w:val="00190F22"/>
    <w:rsid w:val="001914BC"/>
    <w:rsid w:val="00191757"/>
    <w:rsid w:val="001920A9"/>
    <w:rsid w:val="001929C6"/>
    <w:rsid w:val="00192CFF"/>
    <w:rsid w:val="00193353"/>
    <w:rsid w:val="00194802"/>
    <w:rsid w:val="001951A3"/>
    <w:rsid w:val="00195D5A"/>
    <w:rsid w:val="00196138"/>
    <w:rsid w:val="001962B4"/>
    <w:rsid w:val="001969A9"/>
    <w:rsid w:val="00196AA2"/>
    <w:rsid w:val="00196F97"/>
    <w:rsid w:val="00197214"/>
    <w:rsid w:val="00197318"/>
    <w:rsid w:val="001977FD"/>
    <w:rsid w:val="001A0B5E"/>
    <w:rsid w:val="001A1304"/>
    <w:rsid w:val="001A1535"/>
    <w:rsid w:val="001A2322"/>
    <w:rsid w:val="001A258E"/>
    <w:rsid w:val="001A28FE"/>
    <w:rsid w:val="001A29E3"/>
    <w:rsid w:val="001A2F74"/>
    <w:rsid w:val="001A2FA2"/>
    <w:rsid w:val="001A3415"/>
    <w:rsid w:val="001A38DA"/>
    <w:rsid w:val="001A3F79"/>
    <w:rsid w:val="001A3FB5"/>
    <w:rsid w:val="001A4A9E"/>
    <w:rsid w:val="001A58F4"/>
    <w:rsid w:val="001A72B5"/>
    <w:rsid w:val="001A79EB"/>
    <w:rsid w:val="001A79F2"/>
    <w:rsid w:val="001A7FC6"/>
    <w:rsid w:val="001B0377"/>
    <w:rsid w:val="001B0378"/>
    <w:rsid w:val="001B137D"/>
    <w:rsid w:val="001B2AD6"/>
    <w:rsid w:val="001B3E68"/>
    <w:rsid w:val="001B431C"/>
    <w:rsid w:val="001B4E0C"/>
    <w:rsid w:val="001B5095"/>
    <w:rsid w:val="001B51F1"/>
    <w:rsid w:val="001B544A"/>
    <w:rsid w:val="001B54C0"/>
    <w:rsid w:val="001B6274"/>
    <w:rsid w:val="001B78B6"/>
    <w:rsid w:val="001C06C4"/>
    <w:rsid w:val="001C09FE"/>
    <w:rsid w:val="001C0B8E"/>
    <w:rsid w:val="001C0D8A"/>
    <w:rsid w:val="001C108C"/>
    <w:rsid w:val="001C1196"/>
    <w:rsid w:val="001C13BF"/>
    <w:rsid w:val="001C1549"/>
    <w:rsid w:val="001C1F88"/>
    <w:rsid w:val="001C1FB3"/>
    <w:rsid w:val="001C22AA"/>
    <w:rsid w:val="001C2443"/>
    <w:rsid w:val="001C5841"/>
    <w:rsid w:val="001C5A81"/>
    <w:rsid w:val="001C5C5D"/>
    <w:rsid w:val="001C5E43"/>
    <w:rsid w:val="001C68EC"/>
    <w:rsid w:val="001C732E"/>
    <w:rsid w:val="001C76D9"/>
    <w:rsid w:val="001C7905"/>
    <w:rsid w:val="001D0953"/>
    <w:rsid w:val="001D0DD4"/>
    <w:rsid w:val="001D1A08"/>
    <w:rsid w:val="001D2702"/>
    <w:rsid w:val="001D2A03"/>
    <w:rsid w:val="001D2B08"/>
    <w:rsid w:val="001D2C78"/>
    <w:rsid w:val="001D2E2A"/>
    <w:rsid w:val="001D3091"/>
    <w:rsid w:val="001D36F5"/>
    <w:rsid w:val="001D37F3"/>
    <w:rsid w:val="001D4352"/>
    <w:rsid w:val="001D46F3"/>
    <w:rsid w:val="001D4977"/>
    <w:rsid w:val="001D4DDC"/>
    <w:rsid w:val="001D5892"/>
    <w:rsid w:val="001D58DD"/>
    <w:rsid w:val="001D6071"/>
    <w:rsid w:val="001D60E1"/>
    <w:rsid w:val="001D61CE"/>
    <w:rsid w:val="001D61D6"/>
    <w:rsid w:val="001D703F"/>
    <w:rsid w:val="001D7897"/>
    <w:rsid w:val="001D7FB7"/>
    <w:rsid w:val="001E0892"/>
    <w:rsid w:val="001E0CC8"/>
    <w:rsid w:val="001E0DA7"/>
    <w:rsid w:val="001E118E"/>
    <w:rsid w:val="001E2552"/>
    <w:rsid w:val="001E2663"/>
    <w:rsid w:val="001E291B"/>
    <w:rsid w:val="001E2B73"/>
    <w:rsid w:val="001E3635"/>
    <w:rsid w:val="001E4176"/>
    <w:rsid w:val="001E4A6A"/>
    <w:rsid w:val="001E4CC5"/>
    <w:rsid w:val="001E600C"/>
    <w:rsid w:val="001E6A14"/>
    <w:rsid w:val="001E6FD9"/>
    <w:rsid w:val="001E77A1"/>
    <w:rsid w:val="001F03FA"/>
    <w:rsid w:val="001F04E9"/>
    <w:rsid w:val="001F09D4"/>
    <w:rsid w:val="001F0F42"/>
    <w:rsid w:val="001F1106"/>
    <w:rsid w:val="001F1EA6"/>
    <w:rsid w:val="001F1F57"/>
    <w:rsid w:val="001F270D"/>
    <w:rsid w:val="001F2A6A"/>
    <w:rsid w:val="001F2AA8"/>
    <w:rsid w:val="001F3886"/>
    <w:rsid w:val="001F395D"/>
    <w:rsid w:val="001F4E75"/>
    <w:rsid w:val="001F5285"/>
    <w:rsid w:val="001F5482"/>
    <w:rsid w:val="001F5A52"/>
    <w:rsid w:val="001F62E4"/>
    <w:rsid w:val="001F67A0"/>
    <w:rsid w:val="001F6C37"/>
    <w:rsid w:val="001F77AD"/>
    <w:rsid w:val="001F7E85"/>
    <w:rsid w:val="00200481"/>
    <w:rsid w:val="00200485"/>
    <w:rsid w:val="00201E39"/>
    <w:rsid w:val="0020253E"/>
    <w:rsid w:val="0020289A"/>
    <w:rsid w:val="00202F72"/>
    <w:rsid w:val="00203774"/>
    <w:rsid w:val="00203E18"/>
    <w:rsid w:val="0020489E"/>
    <w:rsid w:val="002055D1"/>
    <w:rsid w:val="0020622C"/>
    <w:rsid w:val="00206668"/>
    <w:rsid w:val="002069F5"/>
    <w:rsid w:val="00206A3A"/>
    <w:rsid w:val="00207F1B"/>
    <w:rsid w:val="00210BE9"/>
    <w:rsid w:val="00211793"/>
    <w:rsid w:val="00211F99"/>
    <w:rsid w:val="002135D3"/>
    <w:rsid w:val="00213EBA"/>
    <w:rsid w:val="00213FAC"/>
    <w:rsid w:val="002149C1"/>
    <w:rsid w:val="00214B4F"/>
    <w:rsid w:val="00215883"/>
    <w:rsid w:val="00215CE8"/>
    <w:rsid w:val="00215EE4"/>
    <w:rsid w:val="00216086"/>
    <w:rsid w:val="00216740"/>
    <w:rsid w:val="0021686D"/>
    <w:rsid w:val="00217163"/>
    <w:rsid w:val="00217DC9"/>
    <w:rsid w:val="0022081A"/>
    <w:rsid w:val="00220C1A"/>
    <w:rsid w:val="00221505"/>
    <w:rsid w:val="00221629"/>
    <w:rsid w:val="00222E3C"/>
    <w:rsid w:val="0022356A"/>
    <w:rsid w:val="00224E86"/>
    <w:rsid w:val="00225081"/>
    <w:rsid w:val="0022551B"/>
    <w:rsid w:val="002258D8"/>
    <w:rsid w:val="002262EC"/>
    <w:rsid w:val="002268C7"/>
    <w:rsid w:val="002271FA"/>
    <w:rsid w:val="00227DDF"/>
    <w:rsid w:val="0023077E"/>
    <w:rsid w:val="00230D5E"/>
    <w:rsid w:val="00230E77"/>
    <w:rsid w:val="00231F21"/>
    <w:rsid w:val="00232C1A"/>
    <w:rsid w:val="00232D91"/>
    <w:rsid w:val="00232E27"/>
    <w:rsid w:val="0023357A"/>
    <w:rsid w:val="00233601"/>
    <w:rsid w:val="002337F8"/>
    <w:rsid w:val="00234323"/>
    <w:rsid w:val="00234716"/>
    <w:rsid w:val="00234AA8"/>
    <w:rsid w:val="00234FFA"/>
    <w:rsid w:val="002361A8"/>
    <w:rsid w:val="00236A65"/>
    <w:rsid w:val="00236ECE"/>
    <w:rsid w:val="0023730C"/>
    <w:rsid w:val="0023737C"/>
    <w:rsid w:val="00237B55"/>
    <w:rsid w:val="002418FC"/>
    <w:rsid w:val="00242315"/>
    <w:rsid w:val="00242CE2"/>
    <w:rsid w:val="002433BC"/>
    <w:rsid w:val="00243DA9"/>
    <w:rsid w:val="00243F06"/>
    <w:rsid w:val="00244646"/>
    <w:rsid w:val="00244831"/>
    <w:rsid w:val="002448EE"/>
    <w:rsid w:val="0024500D"/>
    <w:rsid w:val="00245181"/>
    <w:rsid w:val="002461DD"/>
    <w:rsid w:val="0024672E"/>
    <w:rsid w:val="002468AE"/>
    <w:rsid w:val="0024696C"/>
    <w:rsid w:val="002472F3"/>
    <w:rsid w:val="00247615"/>
    <w:rsid w:val="002476A7"/>
    <w:rsid w:val="002476C9"/>
    <w:rsid w:val="00250710"/>
    <w:rsid w:val="00251071"/>
    <w:rsid w:val="00251167"/>
    <w:rsid w:val="0025209C"/>
    <w:rsid w:val="00253CC4"/>
    <w:rsid w:val="0025414C"/>
    <w:rsid w:val="0025655F"/>
    <w:rsid w:val="00256A49"/>
    <w:rsid w:val="00256BA2"/>
    <w:rsid w:val="00256C23"/>
    <w:rsid w:val="00256F23"/>
    <w:rsid w:val="00257189"/>
    <w:rsid w:val="002572A2"/>
    <w:rsid w:val="00257B5E"/>
    <w:rsid w:val="002600BF"/>
    <w:rsid w:val="00260215"/>
    <w:rsid w:val="00260905"/>
    <w:rsid w:val="00261568"/>
    <w:rsid w:val="00263BB9"/>
    <w:rsid w:val="0026478B"/>
    <w:rsid w:val="0026638C"/>
    <w:rsid w:val="002665AB"/>
    <w:rsid w:val="00267247"/>
    <w:rsid w:val="002675C8"/>
    <w:rsid w:val="002708BB"/>
    <w:rsid w:val="00270B22"/>
    <w:rsid w:val="00270C47"/>
    <w:rsid w:val="002720D7"/>
    <w:rsid w:val="00272DDE"/>
    <w:rsid w:val="00273377"/>
    <w:rsid w:val="002734DE"/>
    <w:rsid w:val="00273B3D"/>
    <w:rsid w:val="00273BA1"/>
    <w:rsid w:val="00273DFF"/>
    <w:rsid w:val="002740B8"/>
    <w:rsid w:val="00274398"/>
    <w:rsid w:val="002744DA"/>
    <w:rsid w:val="0027473B"/>
    <w:rsid w:val="00274F5E"/>
    <w:rsid w:val="002755B7"/>
    <w:rsid w:val="00276181"/>
    <w:rsid w:val="0027633D"/>
    <w:rsid w:val="002764C0"/>
    <w:rsid w:val="002766DF"/>
    <w:rsid w:val="00277323"/>
    <w:rsid w:val="00277AA2"/>
    <w:rsid w:val="00277E25"/>
    <w:rsid w:val="00277F04"/>
    <w:rsid w:val="002803AB"/>
    <w:rsid w:val="0028053E"/>
    <w:rsid w:val="00280BC3"/>
    <w:rsid w:val="00281331"/>
    <w:rsid w:val="00281B6F"/>
    <w:rsid w:val="002820AB"/>
    <w:rsid w:val="0028239A"/>
    <w:rsid w:val="00282539"/>
    <w:rsid w:val="00282B74"/>
    <w:rsid w:val="0028323A"/>
    <w:rsid w:val="00283F15"/>
    <w:rsid w:val="002847F8"/>
    <w:rsid w:val="00285697"/>
    <w:rsid w:val="00285AAF"/>
    <w:rsid w:val="00285E63"/>
    <w:rsid w:val="00286300"/>
    <w:rsid w:val="00286335"/>
    <w:rsid w:val="00286DF3"/>
    <w:rsid w:val="002903DC"/>
    <w:rsid w:val="00290AF7"/>
    <w:rsid w:val="00293008"/>
    <w:rsid w:val="002939E9"/>
    <w:rsid w:val="00294080"/>
    <w:rsid w:val="0029459A"/>
    <w:rsid w:val="0029488E"/>
    <w:rsid w:val="00295503"/>
    <w:rsid w:val="0029554E"/>
    <w:rsid w:val="002955B7"/>
    <w:rsid w:val="0029570C"/>
    <w:rsid w:val="002966AD"/>
    <w:rsid w:val="0029671E"/>
    <w:rsid w:val="00296753"/>
    <w:rsid w:val="002A03E2"/>
    <w:rsid w:val="002A085F"/>
    <w:rsid w:val="002A0B78"/>
    <w:rsid w:val="002A0F5D"/>
    <w:rsid w:val="002A1032"/>
    <w:rsid w:val="002A12F4"/>
    <w:rsid w:val="002A1547"/>
    <w:rsid w:val="002A1684"/>
    <w:rsid w:val="002A1E38"/>
    <w:rsid w:val="002A3A40"/>
    <w:rsid w:val="002A3D8F"/>
    <w:rsid w:val="002A57DE"/>
    <w:rsid w:val="002A5953"/>
    <w:rsid w:val="002A5BC5"/>
    <w:rsid w:val="002A68AD"/>
    <w:rsid w:val="002A6B72"/>
    <w:rsid w:val="002A6C49"/>
    <w:rsid w:val="002A6F94"/>
    <w:rsid w:val="002A6FC8"/>
    <w:rsid w:val="002A7748"/>
    <w:rsid w:val="002A7D90"/>
    <w:rsid w:val="002B030B"/>
    <w:rsid w:val="002B06BE"/>
    <w:rsid w:val="002B0B45"/>
    <w:rsid w:val="002B247F"/>
    <w:rsid w:val="002B24B7"/>
    <w:rsid w:val="002B2911"/>
    <w:rsid w:val="002B2D94"/>
    <w:rsid w:val="002B4017"/>
    <w:rsid w:val="002B50EA"/>
    <w:rsid w:val="002B5174"/>
    <w:rsid w:val="002B5667"/>
    <w:rsid w:val="002B57BF"/>
    <w:rsid w:val="002B657D"/>
    <w:rsid w:val="002B65BD"/>
    <w:rsid w:val="002B6FEB"/>
    <w:rsid w:val="002B7436"/>
    <w:rsid w:val="002C0964"/>
    <w:rsid w:val="002C0B42"/>
    <w:rsid w:val="002C0E1F"/>
    <w:rsid w:val="002C1674"/>
    <w:rsid w:val="002C2069"/>
    <w:rsid w:val="002C3681"/>
    <w:rsid w:val="002C3827"/>
    <w:rsid w:val="002C383F"/>
    <w:rsid w:val="002C4092"/>
    <w:rsid w:val="002C41B4"/>
    <w:rsid w:val="002C4478"/>
    <w:rsid w:val="002C6272"/>
    <w:rsid w:val="002D0281"/>
    <w:rsid w:val="002D0E4C"/>
    <w:rsid w:val="002D1C5F"/>
    <w:rsid w:val="002D297B"/>
    <w:rsid w:val="002D34A9"/>
    <w:rsid w:val="002D390A"/>
    <w:rsid w:val="002D465B"/>
    <w:rsid w:val="002D5CFC"/>
    <w:rsid w:val="002D60C1"/>
    <w:rsid w:val="002D6FE0"/>
    <w:rsid w:val="002D7365"/>
    <w:rsid w:val="002D7489"/>
    <w:rsid w:val="002D7690"/>
    <w:rsid w:val="002D7EA0"/>
    <w:rsid w:val="002E04F1"/>
    <w:rsid w:val="002E13A9"/>
    <w:rsid w:val="002E2ACC"/>
    <w:rsid w:val="002E3734"/>
    <w:rsid w:val="002E3839"/>
    <w:rsid w:val="002E3ED0"/>
    <w:rsid w:val="002E55F2"/>
    <w:rsid w:val="002E572C"/>
    <w:rsid w:val="002E58E0"/>
    <w:rsid w:val="002E597F"/>
    <w:rsid w:val="002E678D"/>
    <w:rsid w:val="002F04A6"/>
    <w:rsid w:val="002F07FD"/>
    <w:rsid w:val="002F0A56"/>
    <w:rsid w:val="002F0EA6"/>
    <w:rsid w:val="002F1DBD"/>
    <w:rsid w:val="002F22D6"/>
    <w:rsid w:val="002F26F1"/>
    <w:rsid w:val="002F2FEC"/>
    <w:rsid w:val="002F33B9"/>
    <w:rsid w:val="002F3460"/>
    <w:rsid w:val="002F4A92"/>
    <w:rsid w:val="002F63E0"/>
    <w:rsid w:val="002F64B3"/>
    <w:rsid w:val="002F780E"/>
    <w:rsid w:val="002F7850"/>
    <w:rsid w:val="002F7AA0"/>
    <w:rsid w:val="0030148C"/>
    <w:rsid w:val="00301522"/>
    <w:rsid w:val="0030159D"/>
    <w:rsid w:val="00301CE9"/>
    <w:rsid w:val="0030205E"/>
    <w:rsid w:val="00303439"/>
    <w:rsid w:val="0030370F"/>
    <w:rsid w:val="003037EF"/>
    <w:rsid w:val="00303E96"/>
    <w:rsid w:val="0030542E"/>
    <w:rsid w:val="003058B5"/>
    <w:rsid w:val="00305FBA"/>
    <w:rsid w:val="00306111"/>
    <w:rsid w:val="003068A4"/>
    <w:rsid w:val="00306D1F"/>
    <w:rsid w:val="003103FD"/>
    <w:rsid w:val="00310633"/>
    <w:rsid w:val="0031087C"/>
    <w:rsid w:val="00310C53"/>
    <w:rsid w:val="00310F6A"/>
    <w:rsid w:val="00311BC8"/>
    <w:rsid w:val="003137DE"/>
    <w:rsid w:val="0031419C"/>
    <w:rsid w:val="003147BC"/>
    <w:rsid w:val="00314B82"/>
    <w:rsid w:val="00314C96"/>
    <w:rsid w:val="003154E9"/>
    <w:rsid w:val="00315CA4"/>
    <w:rsid w:val="00315D27"/>
    <w:rsid w:val="00315F73"/>
    <w:rsid w:val="003166E1"/>
    <w:rsid w:val="003168DF"/>
    <w:rsid w:val="00316B7D"/>
    <w:rsid w:val="00316C59"/>
    <w:rsid w:val="00317344"/>
    <w:rsid w:val="00317529"/>
    <w:rsid w:val="003176FF"/>
    <w:rsid w:val="0032008F"/>
    <w:rsid w:val="003200CC"/>
    <w:rsid w:val="003204C8"/>
    <w:rsid w:val="003205D1"/>
    <w:rsid w:val="00320B57"/>
    <w:rsid w:val="00320D13"/>
    <w:rsid w:val="0032195E"/>
    <w:rsid w:val="003219FB"/>
    <w:rsid w:val="00321B91"/>
    <w:rsid w:val="00321DC6"/>
    <w:rsid w:val="003222C4"/>
    <w:rsid w:val="003223C7"/>
    <w:rsid w:val="003225DB"/>
    <w:rsid w:val="003227D5"/>
    <w:rsid w:val="00322F6B"/>
    <w:rsid w:val="00323901"/>
    <w:rsid w:val="00324A18"/>
    <w:rsid w:val="00325C5B"/>
    <w:rsid w:val="00326484"/>
    <w:rsid w:val="003264E5"/>
    <w:rsid w:val="003267B8"/>
    <w:rsid w:val="00326C58"/>
    <w:rsid w:val="0032797B"/>
    <w:rsid w:val="00327A72"/>
    <w:rsid w:val="00330942"/>
    <w:rsid w:val="00330C1E"/>
    <w:rsid w:val="00330EBD"/>
    <w:rsid w:val="00331B49"/>
    <w:rsid w:val="00331FF6"/>
    <w:rsid w:val="0033218B"/>
    <w:rsid w:val="0033428D"/>
    <w:rsid w:val="003347FD"/>
    <w:rsid w:val="00335313"/>
    <w:rsid w:val="00335830"/>
    <w:rsid w:val="00335B70"/>
    <w:rsid w:val="003406E7"/>
    <w:rsid w:val="003407BF"/>
    <w:rsid w:val="00340FCD"/>
    <w:rsid w:val="00341C3C"/>
    <w:rsid w:val="0034257C"/>
    <w:rsid w:val="00342AF0"/>
    <w:rsid w:val="003430E4"/>
    <w:rsid w:val="00343AA4"/>
    <w:rsid w:val="00344015"/>
    <w:rsid w:val="00344102"/>
    <w:rsid w:val="003446E5"/>
    <w:rsid w:val="0034488C"/>
    <w:rsid w:val="0034560F"/>
    <w:rsid w:val="00345F1E"/>
    <w:rsid w:val="00346703"/>
    <w:rsid w:val="00347716"/>
    <w:rsid w:val="00347A4F"/>
    <w:rsid w:val="00350CC2"/>
    <w:rsid w:val="00350E11"/>
    <w:rsid w:val="00351EBC"/>
    <w:rsid w:val="00352383"/>
    <w:rsid w:val="00352612"/>
    <w:rsid w:val="003538BF"/>
    <w:rsid w:val="00353CCE"/>
    <w:rsid w:val="00354731"/>
    <w:rsid w:val="00354AFA"/>
    <w:rsid w:val="00354C20"/>
    <w:rsid w:val="0035557A"/>
    <w:rsid w:val="0035558A"/>
    <w:rsid w:val="00355F3D"/>
    <w:rsid w:val="00355F52"/>
    <w:rsid w:val="003560A6"/>
    <w:rsid w:val="00356115"/>
    <w:rsid w:val="003573FA"/>
    <w:rsid w:val="00357940"/>
    <w:rsid w:val="00360025"/>
    <w:rsid w:val="003600EE"/>
    <w:rsid w:val="00360C5C"/>
    <w:rsid w:val="003618BF"/>
    <w:rsid w:val="00362157"/>
    <w:rsid w:val="0036317D"/>
    <w:rsid w:val="00363C09"/>
    <w:rsid w:val="003642D4"/>
    <w:rsid w:val="0036430F"/>
    <w:rsid w:val="00365066"/>
    <w:rsid w:val="003652BA"/>
    <w:rsid w:val="00365335"/>
    <w:rsid w:val="00366827"/>
    <w:rsid w:val="00366AC5"/>
    <w:rsid w:val="00366B1E"/>
    <w:rsid w:val="003679F9"/>
    <w:rsid w:val="00370616"/>
    <w:rsid w:val="0037088A"/>
    <w:rsid w:val="00371559"/>
    <w:rsid w:val="00371CDF"/>
    <w:rsid w:val="00371CF3"/>
    <w:rsid w:val="00372DDE"/>
    <w:rsid w:val="00373040"/>
    <w:rsid w:val="00373183"/>
    <w:rsid w:val="00373AE0"/>
    <w:rsid w:val="003744C6"/>
    <w:rsid w:val="00374A98"/>
    <w:rsid w:val="00374B86"/>
    <w:rsid w:val="003753C7"/>
    <w:rsid w:val="00375764"/>
    <w:rsid w:val="00377E6B"/>
    <w:rsid w:val="003815C6"/>
    <w:rsid w:val="00381B0B"/>
    <w:rsid w:val="00382322"/>
    <w:rsid w:val="003823B5"/>
    <w:rsid w:val="00383FAB"/>
    <w:rsid w:val="00384741"/>
    <w:rsid w:val="003847F2"/>
    <w:rsid w:val="003854FB"/>
    <w:rsid w:val="0038563D"/>
    <w:rsid w:val="00385870"/>
    <w:rsid w:val="0038671D"/>
    <w:rsid w:val="003868C5"/>
    <w:rsid w:val="00386A71"/>
    <w:rsid w:val="00386C30"/>
    <w:rsid w:val="003873A3"/>
    <w:rsid w:val="003878DE"/>
    <w:rsid w:val="00387BE4"/>
    <w:rsid w:val="00390048"/>
    <w:rsid w:val="00390AC6"/>
    <w:rsid w:val="003915F0"/>
    <w:rsid w:val="00391891"/>
    <w:rsid w:val="00391EBD"/>
    <w:rsid w:val="00392252"/>
    <w:rsid w:val="003926B1"/>
    <w:rsid w:val="00392CA3"/>
    <w:rsid w:val="00392DCD"/>
    <w:rsid w:val="0039326E"/>
    <w:rsid w:val="00393BB4"/>
    <w:rsid w:val="00393FD8"/>
    <w:rsid w:val="0039416B"/>
    <w:rsid w:val="00394C6F"/>
    <w:rsid w:val="003958A6"/>
    <w:rsid w:val="00395C6A"/>
    <w:rsid w:val="00396768"/>
    <w:rsid w:val="0039687F"/>
    <w:rsid w:val="00396DEB"/>
    <w:rsid w:val="0039748C"/>
    <w:rsid w:val="0039758D"/>
    <w:rsid w:val="00397A88"/>
    <w:rsid w:val="003A040F"/>
    <w:rsid w:val="003A1189"/>
    <w:rsid w:val="003A1DCF"/>
    <w:rsid w:val="003A223D"/>
    <w:rsid w:val="003A267A"/>
    <w:rsid w:val="003A291B"/>
    <w:rsid w:val="003A3000"/>
    <w:rsid w:val="003A417B"/>
    <w:rsid w:val="003A44B8"/>
    <w:rsid w:val="003A5260"/>
    <w:rsid w:val="003A5A8D"/>
    <w:rsid w:val="003A5F19"/>
    <w:rsid w:val="003A5FAD"/>
    <w:rsid w:val="003A69EF"/>
    <w:rsid w:val="003A6DC0"/>
    <w:rsid w:val="003A71F2"/>
    <w:rsid w:val="003A7609"/>
    <w:rsid w:val="003B055B"/>
    <w:rsid w:val="003B05C5"/>
    <w:rsid w:val="003B18CA"/>
    <w:rsid w:val="003B23DB"/>
    <w:rsid w:val="003B26BF"/>
    <w:rsid w:val="003B2C77"/>
    <w:rsid w:val="003B36EE"/>
    <w:rsid w:val="003B390E"/>
    <w:rsid w:val="003B39D9"/>
    <w:rsid w:val="003B3BAA"/>
    <w:rsid w:val="003B4468"/>
    <w:rsid w:val="003B4906"/>
    <w:rsid w:val="003B558D"/>
    <w:rsid w:val="003B5753"/>
    <w:rsid w:val="003B642E"/>
    <w:rsid w:val="003B66A4"/>
    <w:rsid w:val="003B66F1"/>
    <w:rsid w:val="003B6E15"/>
    <w:rsid w:val="003B7033"/>
    <w:rsid w:val="003B77A4"/>
    <w:rsid w:val="003B7B7F"/>
    <w:rsid w:val="003B7E30"/>
    <w:rsid w:val="003B7E70"/>
    <w:rsid w:val="003C0CF8"/>
    <w:rsid w:val="003C1EC3"/>
    <w:rsid w:val="003C22A9"/>
    <w:rsid w:val="003C2B25"/>
    <w:rsid w:val="003C35AA"/>
    <w:rsid w:val="003C37DC"/>
    <w:rsid w:val="003C389E"/>
    <w:rsid w:val="003C3E40"/>
    <w:rsid w:val="003C486C"/>
    <w:rsid w:val="003C56A7"/>
    <w:rsid w:val="003C5D17"/>
    <w:rsid w:val="003C6153"/>
    <w:rsid w:val="003C6237"/>
    <w:rsid w:val="003C68BC"/>
    <w:rsid w:val="003C6B4E"/>
    <w:rsid w:val="003C6DBE"/>
    <w:rsid w:val="003C71E0"/>
    <w:rsid w:val="003D0599"/>
    <w:rsid w:val="003D0D6C"/>
    <w:rsid w:val="003D191B"/>
    <w:rsid w:val="003D1A40"/>
    <w:rsid w:val="003D1D02"/>
    <w:rsid w:val="003D1DFB"/>
    <w:rsid w:val="003D1E96"/>
    <w:rsid w:val="003D210C"/>
    <w:rsid w:val="003D212B"/>
    <w:rsid w:val="003D2BE8"/>
    <w:rsid w:val="003D2D2B"/>
    <w:rsid w:val="003D367C"/>
    <w:rsid w:val="003D37EF"/>
    <w:rsid w:val="003D380B"/>
    <w:rsid w:val="003D3A3A"/>
    <w:rsid w:val="003D3DD8"/>
    <w:rsid w:val="003D4C1E"/>
    <w:rsid w:val="003D5075"/>
    <w:rsid w:val="003D7255"/>
    <w:rsid w:val="003D72B2"/>
    <w:rsid w:val="003E0C18"/>
    <w:rsid w:val="003E0D0C"/>
    <w:rsid w:val="003E1809"/>
    <w:rsid w:val="003E22D9"/>
    <w:rsid w:val="003E2409"/>
    <w:rsid w:val="003E251A"/>
    <w:rsid w:val="003E31A7"/>
    <w:rsid w:val="003E370F"/>
    <w:rsid w:val="003E3EB5"/>
    <w:rsid w:val="003E4F52"/>
    <w:rsid w:val="003E5AA2"/>
    <w:rsid w:val="003E5EA2"/>
    <w:rsid w:val="003E6386"/>
    <w:rsid w:val="003F0105"/>
    <w:rsid w:val="003F0218"/>
    <w:rsid w:val="003F02D1"/>
    <w:rsid w:val="003F03C4"/>
    <w:rsid w:val="003F06F5"/>
    <w:rsid w:val="003F0EBB"/>
    <w:rsid w:val="003F15DB"/>
    <w:rsid w:val="003F186B"/>
    <w:rsid w:val="003F19C8"/>
    <w:rsid w:val="003F1B8B"/>
    <w:rsid w:val="003F1F9C"/>
    <w:rsid w:val="003F2070"/>
    <w:rsid w:val="003F348D"/>
    <w:rsid w:val="003F3B67"/>
    <w:rsid w:val="003F44DA"/>
    <w:rsid w:val="003F502A"/>
    <w:rsid w:val="003F560A"/>
    <w:rsid w:val="003F64B7"/>
    <w:rsid w:val="003F7B89"/>
    <w:rsid w:val="003F7F74"/>
    <w:rsid w:val="00400380"/>
    <w:rsid w:val="004007A8"/>
    <w:rsid w:val="00400A2F"/>
    <w:rsid w:val="00400A46"/>
    <w:rsid w:val="00400DF1"/>
    <w:rsid w:val="00400F6F"/>
    <w:rsid w:val="00401040"/>
    <w:rsid w:val="0040108E"/>
    <w:rsid w:val="00401E4D"/>
    <w:rsid w:val="00402DC9"/>
    <w:rsid w:val="004031F5"/>
    <w:rsid w:val="004037BC"/>
    <w:rsid w:val="00404585"/>
    <w:rsid w:val="004046A0"/>
    <w:rsid w:val="00404CA8"/>
    <w:rsid w:val="00404F0D"/>
    <w:rsid w:val="00405B22"/>
    <w:rsid w:val="00405CE8"/>
    <w:rsid w:val="00405E37"/>
    <w:rsid w:val="00405F98"/>
    <w:rsid w:val="004070F6"/>
    <w:rsid w:val="00410184"/>
    <w:rsid w:val="004102BA"/>
    <w:rsid w:val="004105C1"/>
    <w:rsid w:val="00410AF8"/>
    <w:rsid w:val="004120A9"/>
    <w:rsid w:val="00412419"/>
    <w:rsid w:val="00412811"/>
    <w:rsid w:val="0041285B"/>
    <w:rsid w:val="00413173"/>
    <w:rsid w:val="004132F8"/>
    <w:rsid w:val="004135EC"/>
    <w:rsid w:val="00413E59"/>
    <w:rsid w:val="00413F21"/>
    <w:rsid w:val="0041451E"/>
    <w:rsid w:val="00415242"/>
    <w:rsid w:val="00415B03"/>
    <w:rsid w:val="00415D95"/>
    <w:rsid w:val="0041600E"/>
    <w:rsid w:val="00416803"/>
    <w:rsid w:val="004170BD"/>
    <w:rsid w:val="0042043A"/>
    <w:rsid w:val="00420D8E"/>
    <w:rsid w:val="00421245"/>
    <w:rsid w:val="004217F2"/>
    <w:rsid w:val="004222F6"/>
    <w:rsid w:val="00422344"/>
    <w:rsid w:val="00422839"/>
    <w:rsid w:val="00422D2C"/>
    <w:rsid w:val="00423559"/>
    <w:rsid w:val="004246E2"/>
    <w:rsid w:val="00426016"/>
    <w:rsid w:val="0042640F"/>
    <w:rsid w:val="00426F69"/>
    <w:rsid w:val="004277C9"/>
    <w:rsid w:val="00427845"/>
    <w:rsid w:val="00427C5B"/>
    <w:rsid w:val="00430C37"/>
    <w:rsid w:val="004311A6"/>
    <w:rsid w:val="004313E4"/>
    <w:rsid w:val="0043207F"/>
    <w:rsid w:val="00433AB2"/>
    <w:rsid w:val="004341CE"/>
    <w:rsid w:val="0043425E"/>
    <w:rsid w:val="004352C6"/>
    <w:rsid w:val="00436B37"/>
    <w:rsid w:val="00436F32"/>
    <w:rsid w:val="00437D2E"/>
    <w:rsid w:val="00437E73"/>
    <w:rsid w:val="00437EE1"/>
    <w:rsid w:val="0044012E"/>
    <w:rsid w:val="004404C9"/>
    <w:rsid w:val="0044092A"/>
    <w:rsid w:val="0044192D"/>
    <w:rsid w:val="004427A7"/>
    <w:rsid w:val="00442813"/>
    <w:rsid w:val="004428BE"/>
    <w:rsid w:val="00445A6C"/>
    <w:rsid w:val="00445DF0"/>
    <w:rsid w:val="00445FB0"/>
    <w:rsid w:val="00446AF8"/>
    <w:rsid w:val="00447042"/>
    <w:rsid w:val="004474BB"/>
    <w:rsid w:val="00447699"/>
    <w:rsid w:val="00447D67"/>
    <w:rsid w:val="004502B3"/>
    <w:rsid w:val="004514B9"/>
    <w:rsid w:val="004517E7"/>
    <w:rsid w:val="004518BA"/>
    <w:rsid w:val="00451FFC"/>
    <w:rsid w:val="00452299"/>
    <w:rsid w:val="00452758"/>
    <w:rsid w:val="00452861"/>
    <w:rsid w:val="004528D9"/>
    <w:rsid w:val="00452C9D"/>
    <w:rsid w:val="00452CC7"/>
    <w:rsid w:val="00452CF6"/>
    <w:rsid w:val="004535B5"/>
    <w:rsid w:val="004536F4"/>
    <w:rsid w:val="0045371C"/>
    <w:rsid w:val="00455294"/>
    <w:rsid w:val="00455793"/>
    <w:rsid w:val="0045582E"/>
    <w:rsid w:val="00456B3F"/>
    <w:rsid w:val="00456CF0"/>
    <w:rsid w:val="004600A2"/>
    <w:rsid w:val="004615B1"/>
    <w:rsid w:val="004620D4"/>
    <w:rsid w:val="004622B0"/>
    <w:rsid w:val="00463DD6"/>
    <w:rsid w:val="0046422B"/>
    <w:rsid w:val="00465696"/>
    <w:rsid w:val="004669D2"/>
    <w:rsid w:val="00466BAF"/>
    <w:rsid w:val="00467661"/>
    <w:rsid w:val="00467B05"/>
    <w:rsid w:val="00470431"/>
    <w:rsid w:val="0047169D"/>
    <w:rsid w:val="00471AD7"/>
    <w:rsid w:val="00471DFA"/>
    <w:rsid w:val="0047317E"/>
    <w:rsid w:val="00473CBE"/>
    <w:rsid w:val="00474494"/>
    <w:rsid w:val="00474D0B"/>
    <w:rsid w:val="00474EB5"/>
    <w:rsid w:val="0047599D"/>
    <w:rsid w:val="00475A5C"/>
    <w:rsid w:val="00476043"/>
    <w:rsid w:val="004761FB"/>
    <w:rsid w:val="00476753"/>
    <w:rsid w:val="00476B1B"/>
    <w:rsid w:val="004771E3"/>
    <w:rsid w:val="00477AD6"/>
    <w:rsid w:val="00477BBD"/>
    <w:rsid w:val="0048020D"/>
    <w:rsid w:val="004815E9"/>
    <w:rsid w:val="00481C92"/>
    <w:rsid w:val="00482BA6"/>
    <w:rsid w:val="00482EBB"/>
    <w:rsid w:val="00484342"/>
    <w:rsid w:val="00484E8E"/>
    <w:rsid w:val="004851A6"/>
    <w:rsid w:val="00485431"/>
    <w:rsid w:val="00485984"/>
    <w:rsid w:val="00486D17"/>
    <w:rsid w:val="00486D38"/>
    <w:rsid w:val="004876F6"/>
    <w:rsid w:val="00487B45"/>
    <w:rsid w:val="004905B3"/>
    <w:rsid w:val="00490F7E"/>
    <w:rsid w:val="0049159F"/>
    <w:rsid w:val="00491CC9"/>
    <w:rsid w:val="00492312"/>
    <w:rsid w:val="0049249F"/>
    <w:rsid w:val="004926C3"/>
    <w:rsid w:val="00492BFB"/>
    <w:rsid w:val="00492C25"/>
    <w:rsid w:val="00492C46"/>
    <w:rsid w:val="0049393F"/>
    <w:rsid w:val="00493BA5"/>
    <w:rsid w:val="00493CB0"/>
    <w:rsid w:val="00493F7F"/>
    <w:rsid w:val="00494024"/>
    <w:rsid w:val="00494807"/>
    <w:rsid w:val="004949E5"/>
    <w:rsid w:val="00494DE4"/>
    <w:rsid w:val="00495467"/>
    <w:rsid w:val="00495513"/>
    <w:rsid w:val="004976D1"/>
    <w:rsid w:val="004979D7"/>
    <w:rsid w:val="00497AD8"/>
    <w:rsid w:val="00497D2D"/>
    <w:rsid w:val="004A08B8"/>
    <w:rsid w:val="004A108F"/>
    <w:rsid w:val="004A1871"/>
    <w:rsid w:val="004A2233"/>
    <w:rsid w:val="004A2B1F"/>
    <w:rsid w:val="004A348F"/>
    <w:rsid w:val="004A38F0"/>
    <w:rsid w:val="004A4626"/>
    <w:rsid w:val="004A4BA7"/>
    <w:rsid w:val="004A56B5"/>
    <w:rsid w:val="004A6AD5"/>
    <w:rsid w:val="004A6D6D"/>
    <w:rsid w:val="004A77A1"/>
    <w:rsid w:val="004B0A7E"/>
    <w:rsid w:val="004B0E50"/>
    <w:rsid w:val="004B21CF"/>
    <w:rsid w:val="004B2B4F"/>
    <w:rsid w:val="004B2D5A"/>
    <w:rsid w:val="004B32CF"/>
    <w:rsid w:val="004B34CF"/>
    <w:rsid w:val="004B397A"/>
    <w:rsid w:val="004B39BC"/>
    <w:rsid w:val="004B4918"/>
    <w:rsid w:val="004B63A9"/>
    <w:rsid w:val="004B6538"/>
    <w:rsid w:val="004B6788"/>
    <w:rsid w:val="004B7983"/>
    <w:rsid w:val="004B7A15"/>
    <w:rsid w:val="004B7FE5"/>
    <w:rsid w:val="004C1848"/>
    <w:rsid w:val="004C1BAC"/>
    <w:rsid w:val="004C1D18"/>
    <w:rsid w:val="004C24DF"/>
    <w:rsid w:val="004C2BEE"/>
    <w:rsid w:val="004C2BF0"/>
    <w:rsid w:val="004C3CE1"/>
    <w:rsid w:val="004C3D6E"/>
    <w:rsid w:val="004C3F8D"/>
    <w:rsid w:val="004C4127"/>
    <w:rsid w:val="004C44C9"/>
    <w:rsid w:val="004C4CA8"/>
    <w:rsid w:val="004C5480"/>
    <w:rsid w:val="004C5AC9"/>
    <w:rsid w:val="004C5D1D"/>
    <w:rsid w:val="004D0208"/>
    <w:rsid w:val="004D0D17"/>
    <w:rsid w:val="004D1386"/>
    <w:rsid w:val="004D1395"/>
    <w:rsid w:val="004D1C82"/>
    <w:rsid w:val="004D22BB"/>
    <w:rsid w:val="004D2C5A"/>
    <w:rsid w:val="004D3D11"/>
    <w:rsid w:val="004D4C4A"/>
    <w:rsid w:val="004D5027"/>
    <w:rsid w:val="004D5211"/>
    <w:rsid w:val="004D623A"/>
    <w:rsid w:val="004D6612"/>
    <w:rsid w:val="004D6763"/>
    <w:rsid w:val="004D6D0B"/>
    <w:rsid w:val="004D79ED"/>
    <w:rsid w:val="004E04E2"/>
    <w:rsid w:val="004E10CD"/>
    <w:rsid w:val="004E18A2"/>
    <w:rsid w:val="004E1A8B"/>
    <w:rsid w:val="004E1E8A"/>
    <w:rsid w:val="004E2155"/>
    <w:rsid w:val="004E334E"/>
    <w:rsid w:val="004E57B9"/>
    <w:rsid w:val="004E61EC"/>
    <w:rsid w:val="004E63E2"/>
    <w:rsid w:val="004E65EB"/>
    <w:rsid w:val="004E7671"/>
    <w:rsid w:val="004E7EFA"/>
    <w:rsid w:val="004F03B1"/>
    <w:rsid w:val="004F0C19"/>
    <w:rsid w:val="004F0C70"/>
    <w:rsid w:val="004F103E"/>
    <w:rsid w:val="004F1C0C"/>
    <w:rsid w:val="004F20E5"/>
    <w:rsid w:val="004F33C4"/>
    <w:rsid w:val="004F3530"/>
    <w:rsid w:val="004F36D1"/>
    <w:rsid w:val="004F46CB"/>
    <w:rsid w:val="004F49B8"/>
    <w:rsid w:val="004F69EE"/>
    <w:rsid w:val="004F6C9F"/>
    <w:rsid w:val="004F73A1"/>
    <w:rsid w:val="004F7481"/>
    <w:rsid w:val="005004AB"/>
    <w:rsid w:val="0050080B"/>
    <w:rsid w:val="00500BD6"/>
    <w:rsid w:val="00500E7D"/>
    <w:rsid w:val="0050115F"/>
    <w:rsid w:val="0050191C"/>
    <w:rsid w:val="0050268A"/>
    <w:rsid w:val="00503752"/>
    <w:rsid w:val="00503F05"/>
    <w:rsid w:val="00504084"/>
    <w:rsid w:val="005051A4"/>
    <w:rsid w:val="00505346"/>
    <w:rsid w:val="00505488"/>
    <w:rsid w:val="0050552D"/>
    <w:rsid w:val="00505852"/>
    <w:rsid w:val="0050663B"/>
    <w:rsid w:val="00507273"/>
    <w:rsid w:val="0050781D"/>
    <w:rsid w:val="00507C79"/>
    <w:rsid w:val="0051051B"/>
    <w:rsid w:val="00510805"/>
    <w:rsid w:val="00510A70"/>
    <w:rsid w:val="00511617"/>
    <w:rsid w:val="00511E47"/>
    <w:rsid w:val="00511EAC"/>
    <w:rsid w:val="005120BA"/>
    <w:rsid w:val="00512E8F"/>
    <w:rsid w:val="005130A9"/>
    <w:rsid w:val="0051335A"/>
    <w:rsid w:val="00513ABB"/>
    <w:rsid w:val="00513D17"/>
    <w:rsid w:val="00514038"/>
    <w:rsid w:val="00514600"/>
    <w:rsid w:val="00514B56"/>
    <w:rsid w:val="0051652E"/>
    <w:rsid w:val="00516DA0"/>
    <w:rsid w:val="0051783C"/>
    <w:rsid w:val="00517DCA"/>
    <w:rsid w:val="005200FA"/>
    <w:rsid w:val="005207A1"/>
    <w:rsid w:val="00520CA8"/>
    <w:rsid w:val="0052165F"/>
    <w:rsid w:val="00522AD0"/>
    <w:rsid w:val="00522CC6"/>
    <w:rsid w:val="00523219"/>
    <w:rsid w:val="00523ED3"/>
    <w:rsid w:val="005247B1"/>
    <w:rsid w:val="00524DC2"/>
    <w:rsid w:val="00524F1E"/>
    <w:rsid w:val="00525052"/>
    <w:rsid w:val="005256C5"/>
    <w:rsid w:val="005259E3"/>
    <w:rsid w:val="00526076"/>
    <w:rsid w:val="00526770"/>
    <w:rsid w:val="00526F34"/>
    <w:rsid w:val="00527B68"/>
    <w:rsid w:val="00527E63"/>
    <w:rsid w:val="00531A36"/>
    <w:rsid w:val="005322A3"/>
    <w:rsid w:val="005326A1"/>
    <w:rsid w:val="0053358F"/>
    <w:rsid w:val="00533DBD"/>
    <w:rsid w:val="00534D73"/>
    <w:rsid w:val="005350AC"/>
    <w:rsid w:val="005356FF"/>
    <w:rsid w:val="00535B74"/>
    <w:rsid w:val="00535FC9"/>
    <w:rsid w:val="00536D92"/>
    <w:rsid w:val="005376F8"/>
    <w:rsid w:val="005379E5"/>
    <w:rsid w:val="00537C6F"/>
    <w:rsid w:val="00537CC8"/>
    <w:rsid w:val="00541A1C"/>
    <w:rsid w:val="00541ADE"/>
    <w:rsid w:val="00541B35"/>
    <w:rsid w:val="00541D60"/>
    <w:rsid w:val="00542F64"/>
    <w:rsid w:val="00543169"/>
    <w:rsid w:val="00543738"/>
    <w:rsid w:val="00543DDA"/>
    <w:rsid w:val="00544176"/>
    <w:rsid w:val="00544339"/>
    <w:rsid w:val="00544A0B"/>
    <w:rsid w:val="00545926"/>
    <w:rsid w:val="00546523"/>
    <w:rsid w:val="00547976"/>
    <w:rsid w:val="00547E01"/>
    <w:rsid w:val="0055137F"/>
    <w:rsid w:val="0055224F"/>
    <w:rsid w:val="005529F5"/>
    <w:rsid w:val="00552CC9"/>
    <w:rsid w:val="00554A84"/>
    <w:rsid w:val="005556BE"/>
    <w:rsid w:val="00555946"/>
    <w:rsid w:val="00556116"/>
    <w:rsid w:val="0055686C"/>
    <w:rsid w:val="00557218"/>
    <w:rsid w:val="005604D7"/>
    <w:rsid w:val="0056057A"/>
    <w:rsid w:val="0056093A"/>
    <w:rsid w:val="00560F73"/>
    <w:rsid w:val="0056129A"/>
    <w:rsid w:val="00561476"/>
    <w:rsid w:val="0056177C"/>
    <w:rsid w:val="00561C97"/>
    <w:rsid w:val="00563220"/>
    <w:rsid w:val="00563811"/>
    <w:rsid w:val="00563B8D"/>
    <w:rsid w:val="005640E0"/>
    <w:rsid w:val="00564129"/>
    <w:rsid w:val="00564226"/>
    <w:rsid w:val="005647E8"/>
    <w:rsid w:val="00564E29"/>
    <w:rsid w:val="00564F2B"/>
    <w:rsid w:val="00565175"/>
    <w:rsid w:val="00565A12"/>
    <w:rsid w:val="00566014"/>
    <w:rsid w:val="00566C5C"/>
    <w:rsid w:val="00567C5F"/>
    <w:rsid w:val="005703FD"/>
    <w:rsid w:val="005708ED"/>
    <w:rsid w:val="00570BBB"/>
    <w:rsid w:val="00571337"/>
    <w:rsid w:val="0057161B"/>
    <w:rsid w:val="00571D50"/>
    <w:rsid w:val="00572A11"/>
    <w:rsid w:val="00572A76"/>
    <w:rsid w:val="00572D63"/>
    <w:rsid w:val="005731BB"/>
    <w:rsid w:val="00574789"/>
    <w:rsid w:val="00574A56"/>
    <w:rsid w:val="005751E0"/>
    <w:rsid w:val="00576033"/>
    <w:rsid w:val="0057639C"/>
    <w:rsid w:val="00576C31"/>
    <w:rsid w:val="005775A9"/>
    <w:rsid w:val="005777C2"/>
    <w:rsid w:val="00580098"/>
    <w:rsid w:val="00581532"/>
    <w:rsid w:val="005815A0"/>
    <w:rsid w:val="00581B73"/>
    <w:rsid w:val="00582BD0"/>
    <w:rsid w:val="0058305A"/>
    <w:rsid w:val="0058313C"/>
    <w:rsid w:val="00583B85"/>
    <w:rsid w:val="00583E15"/>
    <w:rsid w:val="00584104"/>
    <w:rsid w:val="00584373"/>
    <w:rsid w:val="005844E2"/>
    <w:rsid w:val="0058510C"/>
    <w:rsid w:val="0058557F"/>
    <w:rsid w:val="00585888"/>
    <w:rsid w:val="00586627"/>
    <w:rsid w:val="00586961"/>
    <w:rsid w:val="0058709C"/>
    <w:rsid w:val="00590523"/>
    <w:rsid w:val="00590BA1"/>
    <w:rsid w:val="00590C9C"/>
    <w:rsid w:val="00590D00"/>
    <w:rsid w:val="005915B9"/>
    <w:rsid w:val="0059236E"/>
    <w:rsid w:val="0059286D"/>
    <w:rsid w:val="00593331"/>
    <w:rsid w:val="00594014"/>
    <w:rsid w:val="005940B9"/>
    <w:rsid w:val="00594BCF"/>
    <w:rsid w:val="005951BD"/>
    <w:rsid w:val="005957EA"/>
    <w:rsid w:val="0059656D"/>
    <w:rsid w:val="00597537"/>
    <w:rsid w:val="0059791C"/>
    <w:rsid w:val="00597A5E"/>
    <w:rsid w:val="00597C41"/>
    <w:rsid w:val="005A012F"/>
    <w:rsid w:val="005A0193"/>
    <w:rsid w:val="005A0F2F"/>
    <w:rsid w:val="005A0F44"/>
    <w:rsid w:val="005A109F"/>
    <w:rsid w:val="005A10F5"/>
    <w:rsid w:val="005A12E6"/>
    <w:rsid w:val="005A1977"/>
    <w:rsid w:val="005A37F6"/>
    <w:rsid w:val="005A3813"/>
    <w:rsid w:val="005A4023"/>
    <w:rsid w:val="005A4681"/>
    <w:rsid w:val="005A61EE"/>
    <w:rsid w:val="005A62AE"/>
    <w:rsid w:val="005A6F3B"/>
    <w:rsid w:val="005A77FD"/>
    <w:rsid w:val="005A7969"/>
    <w:rsid w:val="005A7B27"/>
    <w:rsid w:val="005B05E9"/>
    <w:rsid w:val="005B074D"/>
    <w:rsid w:val="005B07DA"/>
    <w:rsid w:val="005B1A2F"/>
    <w:rsid w:val="005B20E1"/>
    <w:rsid w:val="005B2BBD"/>
    <w:rsid w:val="005B2E71"/>
    <w:rsid w:val="005B340D"/>
    <w:rsid w:val="005B34ED"/>
    <w:rsid w:val="005B3AC9"/>
    <w:rsid w:val="005B46A8"/>
    <w:rsid w:val="005B4A10"/>
    <w:rsid w:val="005B56C8"/>
    <w:rsid w:val="005B57EF"/>
    <w:rsid w:val="005B65E1"/>
    <w:rsid w:val="005B67F9"/>
    <w:rsid w:val="005B6B0B"/>
    <w:rsid w:val="005B6B51"/>
    <w:rsid w:val="005B731A"/>
    <w:rsid w:val="005B7486"/>
    <w:rsid w:val="005C04DB"/>
    <w:rsid w:val="005C0D00"/>
    <w:rsid w:val="005C1803"/>
    <w:rsid w:val="005C1F27"/>
    <w:rsid w:val="005C2751"/>
    <w:rsid w:val="005C293D"/>
    <w:rsid w:val="005C3CD0"/>
    <w:rsid w:val="005C4C39"/>
    <w:rsid w:val="005C4C72"/>
    <w:rsid w:val="005C5137"/>
    <w:rsid w:val="005C5377"/>
    <w:rsid w:val="005C547C"/>
    <w:rsid w:val="005C6B0B"/>
    <w:rsid w:val="005C6DAC"/>
    <w:rsid w:val="005C73CF"/>
    <w:rsid w:val="005C75C7"/>
    <w:rsid w:val="005C7B12"/>
    <w:rsid w:val="005D00D5"/>
    <w:rsid w:val="005D0A84"/>
    <w:rsid w:val="005D0C71"/>
    <w:rsid w:val="005D0E8C"/>
    <w:rsid w:val="005D135A"/>
    <w:rsid w:val="005D1C23"/>
    <w:rsid w:val="005D1DD0"/>
    <w:rsid w:val="005D1F5B"/>
    <w:rsid w:val="005D29D7"/>
    <w:rsid w:val="005D3EF6"/>
    <w:rsid w:val="005D4886"/>
    <w:rsid w:val="005D4C6F"/>
    <w:rsid w:val="005D4DC5"/>
    <w:rsid w:val="005D4E1C"/>
    <w:rsid w:val="005D4E47"/>
    <w:rsid w:val="005D5533"/>
    <w:rsid w:val="005D6AB7"/>
    <w:rsid w:val="005D73E4"/>
    <w:rsid w:val="005D7BA5"/>
    <w:rsid w:val="005D7E66"/>
    <w:rsid w:val="005E0042"/>
    <w:rsid w:val="005E01B3"/>
    <w:rsid w:val="005E0220"/>
    <w:rsid w:val="005E20AC"/>
    <w:rsid w:val="005E2638"/>
    <w:rsid w:val="005E311D"/>
    <w:rsid w:val="005E45BB"/>
    <w:rsid w:val="005E46F8"/>
    <w:rsid w:val="005E4ECD"/>
    <w:rsid w:val="005E53DD"/>
    <w:rsid w:val="005E60EC"/>
    <w:rsid w:val="005E60FC"/>
    <w:rsid w:val="005E6349"/>
    <w:rsid w:val="005E647B"/>
    <w:rsid w:val="005E6664"/>
    <w:rsid w:val="005E66F0"/>
    <w:rsid w:val="005E693E"/>
    <w:rsid w:val="005E69CA"/>
    <w:rsid w:val="005E6B7E"/>
    <w:rsid w:val="005E6BA2"/>
    <w:rsid w:val="005E6BC8"/>
    <w:rsid w:val="005E73C7"/>
    <w:rsid w:val="005E7475"/>
    <w:rsid w:val="005E791D"/>
    <w:rsid w:val="005E7949"/>
    <w:rsid w:val="005F0893"/>
    <w:rsid w:val="005F1640"/>
    <w:rsid w:val="005F1664"/>
    <w:rsid w:val="005F1716"/>
    <w:rsid w:val="005F1C83"/>
    <w:rsid w:val="005F2621"/>
    <w:rsid w:val="005F28A7"/>
    <w:rsid w:val="005F28D9"/>
    <w:rsid w:val="005F2A73"/>
    <w:rsid w:val="005F2D88"/>
    <w:rsid w:val="005F3079"/>
    <w:rsid w:val="005F32B6"/>
    <w:rsid w:val="005F38DE"/>
    <w:rsid w:val="005F3C75"/>
    <w:rsid w:val="005F3ECB"/>
    <w:rsid w:val="005F41CB"/>
    <w:rsid w:val="005F436C"/>
    <w:rsid w:val="005F43E7"/>
    <w:rsid w:val="005F4415"/>
    <w:rsid w:val="005F4909"/>
    <w:rsid w:val="005F4ADB"/>
    <w:rsid w:val="005F5037"/>
    <w:rsid w:val="005F58E1"/>
    <w:rsid w:val="005F5B1A"/>
    <w:rsid w:val="005F6993"/>
    <w:rsid w:val="005F74D4"/>
    <w:rsid w:val="005F7B96"/>
    <w:rsid w:val="006000EB"/>
    <w:rsid w:val="006008D5"/>
    <w:rsid w:val="00600D7D"/>
    <w:rsid w:val="0060127F"/>
    <w:rsid w:val="00601ED7"/>
    <w:rsid w:val="006021C3"/>
    <w:rsid w:val="00602533"/>
    <w:rsid w:val="006025F4"/>
    <w:rsid w:val="006029A0"/>
    <w:rsid w:val="00603292"/>
    <w:rsid w:val="00603BE3"/>
    <w:rsid w:val="00604168"/>
    <w:rsid w:val="0060449D"/>
    <w:rsid w:val="006048A1"/>
    <w:rsid w:val="00605914"/>
    <w:rsid w:val="00605E11"/>
    <w:rsid w:val="0060639B"/>
    <w:rsid w:val="006068D5"/>
    <w:rsid w:val="00606AED"/>
    <w:rsid w:val="00610199"/>
    <w:rsid w:val="0061062B"/>
    <w:rsid w:val="00611593"/>
    <w:rsid w:val="00611DDF"/>
    <w:rsid w:val="00612414"/>
    <w:rsid w:val="006128E2"/>
    <w:rsid w:val="00612E81"/>
    <w:rsid w:val="006130E6"/>
    <w:rsid w:val="00613D5D"/>
    <w:rsid w:val="00613EAE"/>
    <w:rsid w:val="00614050"/>
    <w:rsid w:val="006141D6"/>
    <w:rsid w:val="006145FE"/>
    <w:rsid w:val="006147BE"/>
    <w:rsid w:val="00614887"/>
    <w:rsid w:val="006148F4"/>
    <w:rsid w:val="00615FB3"/>
    <w:rsid w:val="006165E2"/>
    <w:rsid w:val="0062077C"/>
    <w:rsid w:val="0062216D"/>
    <w:rsid w:val="00622CF0"/>
    <w:rsid w:val="006242A5"/>
    <w:rsid w:val="0062492E"/>
    <w:rsid w:val="0062508C"/>
    <w:rsid w:val="0062541E"/>
    <w:rsid w:val="00625501"/>
    <w:rsid w:val="00625794"/>
    <w:rsid w:val="006271BA"/>
    <w:rsid w:val="00627B37"/>
    <w:rsid w:val="00627D4F"/>
    <w:rsid w:val="00627FB2"/>
    <w:rsid w:val="00630000"/>
    <w:rsid w:val="00630E0E"/>
    <w:rsid w:val="00631084"/>
    <w:rsid w:val="0063117B"/>
    <w:rsid w:val="00631A7D"/>
    <w:rsid w:val="00631D98"/>
    <w:rsid w:val="00631F42"/>
    <w:rsid w:val="006337DA"/>
    <w:rsid w:val="00634115"/>
    <w:rsid w:val="00634D16"/>
    <w:rsid w:val="006369A8"/>
    <w:rsid w:val="00636D89"/>
    <w:rsid w:val="0063720C"/>
    <w:rsid w:val="0063739E"/>
    <w:rsid w:val="006378A6"/>
    <w:rsid w:val="00637993"/>
    <w:rsid w:val="006406AF"/>
    <w:rsid w:val="006411FF"/>
    <w:rsid w:val="006412B6"/>
    <w:rsid w:val="0064143C"/>
    <w:rsid w:val="0064145C"/>
    <w:rsid w:val="00642769"/>
    <w:rsid w:val="00643438"/>
    <w:rsid w:val="0064371E"/>
    <w:rsid w:val="006438E8"/>
    <w:rsid w:val="006438F8"/>
    <w:rsid w:val="00643F4B"/>
    <w:rsid w:val="00644053"/>
    <w:rsid w:val="00644B77"/>
    <w:rsid w:val="00644C3E"/>
    <w:rsid w:val="00644EA9"/>
    <w:rsid w:val="006459BF"/>
    <w:rsid w:val="00647DA5"/>
    <w:rsid w:val="00650176"/>
    <w:rsid w:val="006501EB"/>
    <w:rsid w:val="00650585"/>
    <w:rsid w:val="0065159C"/>
    <w:rsid w:val="006520E4"/>
    <w:rsid w:val="0065240B"/>
    <w:rsid w:val="0065362A"/>
    <w:rsid w:val="0065394C"/>
    <w:rsid w:val="00653C13"/>
    <w:rsid w:val="006541B1"/>
    <w:rsid w:val="006545A5"/>
    <w:rsid w:val="006559CB"/>
    <w:rsid w:val="006562F0"/>
    <w:rsid w:val="00656BB9"/>
    <w:rsid w:val="00656CAB"/>
    <w:rsid w:val="00657B76"/>
    <w:rsid w:val="00657F5D"/>
    <w:rsid w:val="00660A06"/>
    <w:rsid w:val="00660B65"/>
    <w:rsid w:val="00660DA5"/>
    <w:rsid w:val="00661167"/>
    <w:rsid w:val="00661787"/>
    <w:rsid w:val="00661C94"/>
    <w:rsid w:val="00662599"/>
    <w:rsid w:val="006626C4"/>
    <w:rsid w:val="0066306B"/>
    <w:rsid w:val="00664121"/>
    <w:rsid w:val="00664A43"/>
    <w:rsid w:val="00664FB2"/>
    <w:rsid w:val="0066534F"/>
    <w:rsid w:val="00665E83"/>
    <w:rsid w:val="00666B68"/>
    <w:rsid w:val="006670FF"/>
    <w:rsid w:val="006671A6"/>
    <w:rsid w:val="006673A1"/>
    <w:rsid w:val="0066772E"/>
    <w:rsid w:val="00667EFA"/>
    <w:rsid w:val="006700FD"/>
    <w:rsid w:val="0067094B"/>
    <w:rsid w:val="006714DC"/>
    <w:rsid w:val="0067156D"/>
    <w:rsid w:val="00671AEA"/>
    <w:rsid w:val="00671B0C"/>
    <w:rsid w:val="00671BE6"/>
    <w:rsid w:val="00671E7C"/>
    <w:rsid w:val="006724E0"/>
    <w:rsid w:val="00672DB3"/>
    <w:rsid w:val="0067301A"/>
    <w:rsid w:val="00673E46"/>
    <w:rsid w:val="00674CE4"/>
    <w:rsid w:val="00675253"/>
    <w:rsid w:val="00675472"/>
    <w:rsid w:val="0067658D"/>
    <w:rsid w:val="00676B88"/>
    <w:rsid w:val="00676D5F"/>
    <w:rsid w:val="006770E9"/>
    <w:rsid w:val="00677614"/>
    <w:rsid w:val="00680064"/>
    <w:rsid w:val="0068033A"/>
    <w:rsid w:val="006807A2"/>
    <w:rsid w:val="0068168C"/>
    <w:rsid w:val="00681E98"/>
    <w:rsid w:val="00681F93"/>
    <w:rsid w:val="00682074"/>
    <w:rsid w:val="00683774"/>
    <w:rsid w:val="00683A48"/>
    <w:rsid w:val="00684B40"/>
    <w:rsid w:val="00684C00"/>
    <w:rsid w:val="00684D22"/>
    <w:rsid w:val="00685468"/>
    <w:rsid w:val="0068584F"/>
    <w:rsid w:val="0068776C"/>
    <w:rsid w:val="00687A1B"/>
    <w:rsid w:val="006903E8"/>
    <w:rsid w:val="006907E0"/>
    <w:rsid w:val="00690EAC"/>
    <w:rsid w:val="00691145"/>
    <w:rsid w:val="00691352"/>
    <w:rsid w:val="006915BD"/>
    <w:rsid w:val="00692A1C"/>
    <w:rsid w:val="00692AE8"/>
    <w:rsid w:val="00693E10"/>
    <w:rsid w:val="0069461C"/>
    <w:rsid w:val="00694741"/>
    <w:rsid w:val="00694FFA"/>
    <w:rsid w:val="00695153"/>
    <w:rsid w:val="00695A18"/>
    <w:rsid w:val="00696466"/>
    <w:rsid w:val="00696B3B"/>
    <w:rsid w:val="00696CF7"/>
    <w:rsid w:val="00696E28"/>
    <w:rsid w:val="00697BFE"/>
    <w:rsid w:val="00697FA1"/>
    <w:rsid w:val="006A044A"/>
    <w:rsid w:val="006A094F"/>
    <w:rsid w:val="006A0990"/>
    <w:rsid w:val="006A0EBC"/>
    <w:rsid w:val="006A3BA9"/>
    <w:rsid w:val="006A4E91"/>
    <w:rsid w:val="006A53D2"/>
    <w:rsid w:val="006A55B3"/>
    <w:rsid w:val="006A5812"/>
    <w:rsid w:val="006A5E45"/>
    <w:rsid w:val="006A62C0"/>
    <w:rsid w:val="006A63DE"/>
    <w:rsid w:val="006A7B7B"/>
    <w:rsid w:val="006B0104"/>
    <w:rsid w:val="006B0249"/>
    <w:rsid w:val="006B1BB9"/>
    <w:rsid w:val="006B375D"/>
    <w:rsid w:val="006B4337"/>
    <w:rsid w:val="006B48B1"/>
    <w:rsid w:val="006B51B0"/>
    <w:rsid w:val="006B66C6"/>
    <w:rsid w:val="006B6D59"/>
    <w:rsid w:val="006B7EC7"/>
    <w:rsid w:val="006C03C4"/>
    <w:rsid w:val="006C1EDA"/>
    <w:rsid w:val="006C2A9D"/>
    <w:rsid w:val="006C2C65"/>
    <w:rsid w:val="006C2D80"/>
    <w:rsid w:val="006C3E83"/>
    <w:rsid w:val="006C3EF9"/>
    <w:rsid w:val="006C4B49"/>
    <w:rsid w:val="006C5269"/>
    <w:rsid w:val="006C5A58"/>
    <w:rsid w:val="006C71B0"/>
    <w:rsid w:val="006C72A1"/>
    <w:rsid w:val="006C7687"/>
    <w:rsid w:val="006C7BF9"/>
    <w:rsid w:val="006D076A"/>
    <w:rsid w:val="006D1411"/>
    <w:rsid w:val="006D15F8"/>
    <w:rsid w:val="006D24AE"/>
    <w:rsid w:val="006D31D2"/>
    <w:rsid w:val="006D5771"/>
    <w:rsid w:val="006D644E"/>
    <w:rsid w:val="006E0FB0"/>
    <w:rsid w:val="006E1219"/>
    <w:rsid w:val="006E17C7"/>
    <w:rsid w:val="006E19C4"/>
    <w:rsid w:val="006E366F"/>
    <w:rsid w:val="006E4A09"/>
    <w:rsid w:val="006E5058"/>
    <w:rsid w:val="006E547A"/>
    <w:rsid w:val="006E5802"/>
    <w:rsid w:val="006E5DBD"/>
    <w:rsid w:val="006E75F9"/>
    <w:rsid w:val="006E77DA"/>
    <w:rsid w:val="006E7F04"/>
    <w:rsid w:val="006F0608"/>
    <w:rsid w:val="006F092A"/>
    <w:rsid w:val="006F0D85"/>
    <w:rsid w:val="006F13D5"/>
    <w:rsid w:val="006F1409"/>
    <w:rsid w:val="006F1B0B"/>
    <w:rsid w:val="006F1B4E"/>
    <w:rsid w:val="006F1E1F"/>
    <w:rsid w:val="006F2C2E"/>
    <w:rsid w:val="006F3D63"/>
    <w:rsid w:val="006F439E"/>
    <w:rsid w:val="006F45C0"/>
    <w:rsid w:val="006F464B"/>
    <w:rsid w:val="006F4A7B"/>
    <w:rsid w:val="006F4EC3"/>
    <w:rsid w:val="006F4FB4"/>
    <w:rsid w:val="006F58B6"/>
    <w:rsid w:val="006F5D61"/>
    <w:rsid w:val="006F66B4"/>
    <w:rsid w:val="006F781E"/>
    <w:rsid w:val="006F7C4C"/>
    <w:rsid w:val="006F7D3D"/>
    <w:rsid w:val="007002F7"/>
    <w:rsid w:val="00700533"/>
    <w:rsid w:val="00701051"/>
    <w:rsid w:val="007015FD"/>
    <w:rsid w:val="00701F23"/>
    <w:rsid w:val="0070301B"/>
    <w:rsid w:val="00703F65"/>
    <w:rsid w:val="00704451"/>
    <w:rsid w:val="00704908"/>
    <w:rsid w:val="0070504C"/>
    <w:rsid w:val="00705268"/>
    <w:rsid w:val="00705794"/>
    <w:rsid w:val="00705891"/>
    <w:rsid w:val="00706E7B"/>
    <w:rsid w:val="007074F5"/>
    <w:rsid w:val="0071040C"/>
    <w:rsid w:val="00710474"/>
    <w:rsid w:val="0071064D"/>
    <w:rsid w:val="0071081E"/>
    <w:rsid w:val="007126E3"/>
    <w:rsid w:val="007131E7"/>
    <w:rsid w:val="007143CE"/>
    <w:rsid w:val="00716347"/>
    <w:rsid w:val="00716449"/>
    <w:rsid w:val="0071658D"/>
    <w:rsid w:val="00716A08"/>
    <w:rsid w:val="00717F49"/>
    <w:rsid w:val="00720262"/>
    <w:rsid w:val="007206E1"/>
    <w:rsid w:val="00722623"/>
    <w:rsid w:val="0072358E"/>
    <w:rsid w:val="00724BF6"/>
    <w:rsid w:val="00724CB0"/>
    <w:rsid w:val="00724E8C"/>
    <w:rsid w:val="00725BF0"/>
    <w:rsid w:val="0072609B"/>
    <w:rsid w:val="00726551"/>
    <w:rsid w:val="007269B6"/>
    <w:rsid w:val="00726F24"/>
    <w:rsid w:val="007275EC"/>
    <w:rsid w:val="00730A41"/>
    <w:rsid w:val="00731681"/>
    <w:rsid w:val="007320DF"/>
    <w:rsid w:val="007332A5"/>
    <w:rsid w:val="0073343F"/>
    <w:rsid w:val="00733635"/>
    <w:rsid w:val="0073414A"/>
    <w:rsid w:val="0073461D"/>
    <w:rsid w:val="00734634"/>
    <w:rsid w:val="0073523E"/>
    <w:rsid w:val="00735B12"/>
    <w:rsid w:val="00736CBB"/>
    <w:rsid w:val="00737248"/>
    <w:rsid w:val="00740D86"/>
    <w:rsid w:val="00740E34"/>
    <w:rsid w:val="00740F43"/>
    <w:rsid w:val="007411DB"/>
    <w:rsid w:val="00741765"/>
    <w:rsid w:val="007417A7"/>
    <w:rsid w:val="00741C5A"/>
    <w:rsid w:val="0074215B"/>
    <w:rsid w:val="0074236E"/>
    <w:rsid w:val="007435D3"/>
    <w:rsid w:val="007436E8"/>
    <w:rsid w:val="00744830"/>
    <w:rsid w:val="00744B18"/>
    <w:rsid w:val="00745300"/>
    <w:rsid w:val="00745795"/>
    <w:rsid w:val="007459AF"/>
    <w:rsid w:val="00745F77"/>
    <w:rsid w:val="007464E6"/>
    <w:rsid w:val="00746635"/>
    <w:rsid w:val="007506EF"/>
    <w:rsid w:val="007507FE"/>
    <w:rsid w:val="0075084D"/>
    <w:rsid w:val="0075086E"/>
    <w:rsid w:val="00752BAF"/>
    <w:rsid w:val="00753134"/>
    <w:rsid w:val="00753420"/>
    <w:rsid w:val="00753C81"/>
    <w:rsid w:val="007548DB"/>
    <w:rsid w:val="007551A2"/>
    <w:rsid w:val="00755ECE"/>
    <w:rsid w:val="00756019"/>
    <w:rsid w:val="0075681E"/>
    <w:rsid w:val="007573B6"/>
    <w:rsid w:val="00757E4F"/>
    <w:rsid w:val="00761480"/>
    <w:rsid w:val="0076204B"/>
    <w:rsid w:val="0076290B"/>
    <w:rsid w:val="00762AAF"/>
    <w:rsid w:val="00763021"/>
    <w:rsid w:val="0076333C"/>
    <w:rsid w:val="00763C45"/>
    <w:rsid w:val="00763E13"/>
    <w:rsid w:val="00763E14"/>
    <w:rsid w:val="00764797"/>
    <w:rsid w:val="00764A0F"/>
    <w:rsid w:val="00764ADE"/>
    <w:rsid w:val="00764C15"/>
    <w:rsid w:val="00765245"/>
    <w:rsid w:val="00765354"/>
    <w:rsid w:val="00766E6B"/>
    <w:rsid w:val="007701BE"/>
    <w:rsid w:val="0077064E"/>
    <w:rsid w:val="00770905"/>
    <w:rsid w:val="007709B7"/>
    <w:rsid w:val="00770F1A"/>
    <w:rsid w:val="00771616"/>
    <w:rsid w:val="00771675"/>
    <w:rsid w:val="00771912"/>
    <w:rsid w:val="0077201F"/>
    <w:rsid w:val="007724D2"/>
    <w:rsid w:val="007725BA"/>
    <w:rsid w:val="00773CA3"/>
    <w:rsid w:val="00773E62"/>
    <w:rsid w:val="0077409F"/>
    <w:rsid w:val="007744B2"/>
    <w:rsid w:val="0077594D"/>
    <w:rsid w:val="0077682B"/>
    <w:rsid w:val="00776A9D"/>
    <w:rsid w:val="00780715"/>
    <w:rsid w:val="00780A2C"/>
    <w:rsid w:val="00781056"/>
    <w:rsid w:val="00781A1A"/>
    <w:rsid w:val="00782D2F"/>
    <w:rsid w:val="0078306E"/>
    <w:rsid w:val="007840CB"/>
    <w:rsid w:val="007841F7"/>
    <w:rsid w:val="00784873"/>
    <w:rsid w:val="00785154"/>
    <w:rsid w:val="00785530"/>
    <w:rsid w:val="00785535"/>
    <w:rsid w:val="007858EF"/>
    <w:rsid w:val="00785FEF"/>
    <w:rsid w:val="00786119"/>
    <w:rsid w:val="00786FA8"/>
    <w:rsid w:val="00787405"/>
    <w:rsid w:val="00787471"/>
    <w:rsid w:val="007876CE"/>
    <w:rsid w:val="0078798D"/>
    <w:rsid w:val="00790142"/>
    <w:rsid w:val="0079117E"/>
    <w:rsid w:val="0079185F"/>
    <w:rsid w:val="00793018"/>
    <w:rsid w:val="0079310A"/>
    <w:rsid w:val="0079318A"/>
    <w:rsid w:val="00793558"/>
    <w:rsid w:val="00794406"/>
    <w:rsid w:val="00794D73"/>
    <w:rsid w:val="007955FF"/>
    <w:rsid w:val="00795967"/>
    <w:rsid w:val="007959E5"/>
    <w:rsid w:val="00795FBB"/>
    <w:rsid w:val="007967F0"/>
    <w:rsid w:val="007970B9"/>
    <w:rsid w:val="00797335"/>
    <w:rsid w:val="007978AA"/>
    <w:rsid w:val="00797A6C"/>
    <w:rsid w:val="00797C9D"/>
    <w:rsid w:val="00797EC0"/>
    <w:rsid w:val="00797F85"/>
    <w:rsid w:val="007A0774"/>
    <w:rsid w:val="007A0CAD"/>
    <w:rsid w:val="007A0D39"/>
    <w:rsid w:val="007A1543"/>
    <w:rsid w:val="007A16F2"/>
    <w:rsid w:val="007A1913"/>
    <w:rsid w:val="007A19F4"/>
    <w:rsid w:val="007A1C71"/>
    <w:rsid w:val="007A2325"/>
    <w:rsid w:val="007A2385"/>
    <w:rsid w:val="007A25CD"/>
    <w:rsid w:val="007A3927"/>
    <w:rsid w:val="007A486E"/>
    <w:rsid w:val="007A4A57"/>
    <w:rsid w:val="007A4AA0"/>
    <w:rsid w:val="007A4D00"/>
    <w:rsid w:val="007A4F6D"/>
    <w:rsid w:val="007A6BB5"/>
    <w:rsid w:val="007A718B"/>
    <w:rsid w:val="007A7C7E"/>
    <w:rsid w:val="007B0680"/>
    <w:rsid w:val="007B0C1C"/>
    <w:rsid w:val="007B1831"/>
    <w:rsid w:val="007B1D8E"/>
    <w:rsid w:val="007B1D9E"/>
    <w:rsid w:val="007B1F19"/>
    <w:rsid w:val="007B1FC8"/>
    <w:rsid w:val="007B1FD6"/>
    <w:rsid w:val="007B2774"/>
    <w:rsid w:val="007B3815"/>
    <w:rsid w:val="007B46D2"/>
    <w:rsid w:val="007B49AC"/>
    <w:rsid w:val="007B4EEC"/>
    <w:rsid w:val="007B5ADA"/>
    <w:rsid w:val="007B640B"/>
    <w:rsid w:val="007B6B93"/>
    <w:rsid w:val="007C067C"/>
    <w:rsid w:val="007C0BB3"/>
    <w:rsid w:val="007C125A"/>
    <w:rsid w:val="007C15A3"/>
    <w:rsid w:val="007C1CCF"/>
    <w:rsid w:val="007C2085"/>
    <w:rsid w:val="007C3273"/>
    <w:rsid w:val="007C32C8"/>
    <w:rsid w:val="007C3731"/>
    <w:rsid w:val="007C39AE"/>
    <w:rsid w:val="007C3CF2"/>
    <w:rsid w:val="007C3FD8"/>
    <w:rsid w:val="007C45F4"/>
    <w:rsid w:val="007C4979"/>
    <w:rsid w:val="007C4C14"/>
    <w:rsid w:val="007C5B21"/>
    <w:rsid w:val="007C5BC8"/>
    <w:rsid w:val="007C6353"/>
    <w:rsid w:val="007C6970"/>
    <w:rsid w:val="007C6FF4"/>
    <w:rsid w:val="007C73D5"/>
    <w:rsid w:val="007D0828"/>
    <w:rsid w:val="007D0ADA"/>
    <w:rsid w:val="007D0DB2"/>
    <w:rsid w:val="007D14D9"/>
    <w:rsid w:val="007D1B05"/>
    <w:rsid w:val="007D2F43"/>
    <w:rsid w:val="007D3060"/>
    <w:rsid w:val="007D324B"/>
    <w:rsid w:val="007D4350"/>
    <w:rsid w:val="007D4691"/>
    <w:rsid w:val="007D4C6C"/>
    <w:rsid w:val="007D4E00"/>
    <w:rsid w:val="007D506F"/>
    <w:rsid w:val="007D523B"/>
    <w:rsid w:val="007D5753"/>
    <w:rsid w:val="007D602B"/>
    <w:rsid w:val="007D61E0"/>
    <w:rsid w:val="007D64D1"/>
    <w:rsid w:val="007D67CE"/>
    <w:rsid w:val="007D6FE5"/>
    <w:rsid w:val="007D7E28"/>
    <w:rsid w:val="007E00FD"/>
    <w:rsid w:val="007E0169"/>
    <w:rsid w:val="007E231C"/>
    <w:rsid w:val="007E2396"/>
    <w:rsid w:val="007E2C16"/>
    <w:rsid w:val="007E33C8"/>
    <w:rsid w:val="007E480D"/>
    <w:rsid w:val="007E5070"/>
    <w:rsid w:val="007E5C92"/>
    <w:rsid w:val="007E5F34"/>
    <w:rsid w:val="007E631E"/>
    <w:rsid w:val="007E67FD"/>
    <w:rsid w:val="007E6B90"/>
    <w:rsid w:val="007E6E35"/>
    <w:rsid w:val="007E6F25"/>
    <w:rsid w:val="007E73EC"/>
    <w:rsid w:val="007E7B57"/>
    <w:rsid w:val="007E7D99"/>
    <w:rsid w:val="007F01D5"/>
    <w:rsid w:val="007F0E37"/>
    <w:rsid w:val="007F1515"/>
    <w:rsid w:val="007F23BA"/>
    <w:rsid w:val="007F35AD"/>
    <w:rsid w:val="007F3D2F"/>
    <w:rsid w:val="007F3D39"/>
    <w:rsid w:val="007F3E6E"/>
    <w:rsid w:val="007F47CD"/>
    <w:rsid w:val="007F47D5"/>
    <w:rsid w:val="007F4922"/>
    <w:rsid w:val="007F59A1"/>
    <w:rsid w:val="007F5A1C"/>
    <w:rsid w:val="007F5BBD"/>
    <w:rsid w:val="007F643D"/>
    <w:rsid w:val="007F67D3"/>
    <w:rsid w:val="007F6F41"/>
    <w:rsid w:val="007F7821"/>
    <w:rsid w:val="007F79FC"/>
    <w:rsid w:val="007F7CE9"/>
    <w:rsid w:val="00800AA5"/>
    <w:rsid w:val="0080142D"/>
    <w:rsid w:val="00801835"/>
    <w:rsid w:val="00801D57"/>
    <w:rsid w:val="00802775"/>
    <w:rsid w:val="00802BF2"/>
    <w:rsid w:val="00803079"/>
    <w:rsid w:val="00803316"/>
    <w:rsid w:val="00803F31"/>
    <w:rsid w:val="008042BC"/>
    <w:rsid w:val="0080433A"/>
    <w:rsid w:val="008044E5"/>
    <w:rsid w:val="008048F0"/>
    <w:rsid w:val="00804B40"/>
    <w:rsid w:val="00804CE4"/>
    <w:rsid w:val="00804FE8"/>
    <w:rsid w:val="00805148"/>
    <w:rsid w:val="008052FD"/>
    <w:rsid w:val="00805B63"/>
    <w:rsid w:val="00806002"/>
    <w:rsid w:val="0080613C"/>
    <w:rsid w:val="0080780B"/>
    <w:rsid w:val="00807C31"/>
    <w:rsid w:val="008114CA"/>
    <w:rsid w:val="0081182E"/>
    <w:rsid w:val="00812EC9"/>
    <w:rsid w:val="008131F8"/>
    <w:rsid w:val="0081339B"/>
    <w:rsid w:val="00813810"/>
    <w:rsid w:val="008145F8"/>
    <w:rsid w:val="00817705"/>
    <w:rsid w:val="00817906"/>
    <w:rsid w:val="00817B1F"/>
    <w:rsid w:val="00817C15"/>
    <w:rsid w:val="008207AC"/>
    <w:rsid w:val="00820FF6"/>
    <w:rsid w:val="008223A4"/>
    <w:rsid w:val="00822891"/>
    <w:rsid w:val="00822E78"/>
    <w:rsid w:val="00824A94"/>
    <w:rsid w:val="00825460"/>
    <w:rsid w:val="008258AA"/>
    <w:rsid w:val="00826B5F"/>
    <w:rsid w:val="00826EE9"/>
    <w:rsid w:val="00826FDE"/>
    <w:rsid w:val="00827644"/>
    <w:rsid w:val="00827E74"/>
    <w:rsid w:val="008303B9"/>
    <w:rsid w:val="00830485"/>
    <w:rsid w:val="00830F1D"/>
    <w:rsid w:val="0083188E"/>
    <w:rsid w:val="00831981"/>
    <w:rsid w:val="00831C6C"/>
    <w:rsid w:val="00831D78"/>
    <w:rsid w:val="00831FF5"/>
    <w:rsid w:val="0083241F"/>
    <w:rsid w:val="008333E2"/>
    <w:rsid w:val="00833408"/>
    <w:rsid w:val="008346E3"/>
    <w:rsid w:val="008351BB"/>
    <w:rsid w:val="008356E1"/>
    <w:rsid w:val="00836081"/>
    <w:rsid w:val="00836B02"/>
    <w:rsid w:val="00836E40"/>
    <w:rsid w:val="00841060"/>
    <w:rsid w:val="00841383"/>
    <w:rsid w:val="00841966"/>
    <w:rsid w:val="008420A6"/>
    <w:rsid w:val="008427A5"/>
    <w:rsid w:val="0084362C"/>
    <w:rsid w:val="008437D5"/>
    <w:rsid w:val="00844128"/>
    <w:rsid w:val="00844FF5"/>
    <w:rsid w:val="00845B2F"/>
    <w:rsid w:val="00847426"/>
    <w:rsid w:val="00847646"/>
    <w:rsid w:val="00847BE5"/>
    <w:rsid w:val="00850A20"/>
    <w:rsid w:val="008510A2"/>
    <w:rsid w:val="00851F0C"/>
    <w:rsid w:val="00851F51"/>
    <w:rsid w:val="008523F5"/>
    <w:rsid w:val="00853072"/>
    <w:rsid w:val="008531CF"/>
    <w:rsid w:val="00853A5A"/>
    <w:rsid w:val="00853B12"/>
    <w:rsid w:val="00853E29"/>
    <w:rsid w:val="008540D1"/>
    <w:rsid w:val="00854752"/>
    <w:rsid w:val="00854F48"/>
    <w:rsid w:val="00854FD6"/>
    <w:rsid w:val="008556AD"/>
    <w:rsid w:val="00855731"/>
    <w:rsid w:val="0085581A"/>
    <w:rsid w:val="0085583D"/>
    <w:rsid w:val="00855B36"/>
    <w:rsid w:val="00855B44"/>
    <w:rsid w:val="00855FD3"/>
    <w:rsid w:val="008560E4"/>
    <w:rsid w:val="008561CF"/>
    <w:rsid w:val="00856685"/>
    <w:rsid w:val="00856FA9"/>
    <w:rsid w:val="0085760A"/>
    <w:rsid w:val="00861B21"/>
    <w:rsid w:val="00862098"/>
    <w:rsid w:val="0086220A"/>
    <w:rsid w:val="0086252B"/>
    <w:rsid w:val="008627B8"/>
    <w:rsid w:val="00862E22"/>
    <w:rsid w:val="008636CE"/>
    <w:rsid w:val="00863FBC"/>
    <w:rsid w:val="00864A9B"/>
    <w:rsid w:val="00866195"/>
    <w:rsid w:val="00866679"/>
    <w:rsid w:val="00866DC4"/>
    <w:rsid w:val="008674FA"/>
    <w:rsid w:val="008707A9"/>
    <w:rsid w:val="00870AA6"/>
    <w:rsid w:val="00870DC8"/>
    <w:rsid w:val="00871764"/>
    <w:rsid w:val="00871DCA"/>
    <w:rsid w:val="00871F4E"/>
    <w:rsid w:val="00872179"/>
    <w:rsid w:val="008728F9"/>
    <w:rsid w:val="00872E99"/>
    <w:rsid w:val="008734C6"/>
    <w:rsid w:val="008734E8"/>
    <w:rsid w:val="00873583"/>
    <w:rsid w:val="00873B5B"/>
    <w:rsid w:val="008746B8"/>
    <w:rsid w:val="00874788"/>
    <w:rsid w:val="00874F64"/>
    <w:rsid w:val="008756E9"/>
    <w:rsid w:val="008757A7"/>
    <w:rsid w:val="008766A3"/>
    <w:rsid w:val="00876F05"/>
    <w:rsid w:val="008800CE"/>
    <w:rsid w:val="00881193"/>
    <w:rsid w:val="008818EC"/>
    <w:rsid w:val="00881AEB"/>
    <w:rsid w:val="00882C39"/>
    <w:rsid w:val="0088309C"/>
    <w:rsid w:val="008835EA"/>
    <w:rsid w:val="00885F12"/>
    <w:rsid w:val="00886624"/>
    <w:rsid w:val="00886F29"/>
    <w:rsid w:val="00887189"/>
    <w:rsid w:val="00887A99"/>
    <w:rsid w:val="00887AFD"/>
    <w:rsid w:val="00887C03"/>
    <w:rsid w:val="00887C9A"/>
    <w:rsid w:val="00890014"/>
    <w:rsid w:val="00890862"/>
    <w:rsid w:val="00890D27"/>
    <w:rsid w:val="008914BB"/>
    <w:rsid w:val="0089311E"/>
    <w:rsid w:val="008950C4"/>
    <w:rsid w:val="0089535A"/>
    <w:rsid w:val="0089541B"/>
    <w:rsid w:val="0089606B"/>
    <w:rsid w:val="00896C79"/>
    <w:rsid w:val="008975FF"/>
    <w:rsid w:val="008A4114"/>
    <w:rsid w:val="008A6B84"/>
    <w:rsid w:val="008B1F44"/>
    <w:rsid w:val="008B270C"/>
    <w:rsid w:val="008B2894"/>
    <w:rsid w:val="008B3A35"/>
    <w:rsid w:val="008B4337"/>
    <w:rsid w:val="008B49F9"/>
    <w:rsid w:val="008B4F3E"/>
    <w:rsid w:val="008B51C8"/>
    <w:rsid w:val="008B5522"/>
    <w:rsid w:val="008B5799"/>
    <w:rsid w:val="008B607F"/>
    <w:rsid w:val="008B60BE"/>
    <w:rsid w:val="008B6D1B"/>
    <w:rsid w:val="008B7468"/>
    <w:rsid w:val="008B7650"/>
    <w:rsid w:val="008C0A72"/>
    <w:rsid w:val="008C0FBA"/>
    <w:rsid w:val="008C2243"/>
    <w:rsid w:val="008C27CD"/>
    <w:rsid w:val="008C2ECF"/>
    <w:rsid w:val="008C3470"/>
    <w:rsid w:val="008C3493"/>
    <w:rsid w:val="008C403F"/>
    <w:rsid w:val="008C4A28"/>
    <w:rsid w:val="008C4F54"/>
    <w:rsid w:val="008C578A"/>
    <w:rsid w:val="008C5CAB"/>
    <w:rsid w:val="008C5E42"/>
    <w:rsid w:val="008C64BC"/>
    <w:rsid w:val="008C694D"/>
    <w:rsid w:val="008C696B"/>
    <w:rsid w:val="008C7386"/>
    <w:rsid w:val="008C7FDB"/>
    <w:rsid w:val="008D24CB"/>
    <w:rsid w:val="008D2614"/>
    <w:rsid w:val="008D2B24"/>
    <w:rsid w:val="008D30D7"/>
    <w:rsid w:val="008D3BEF"/>
    <w:rsid w:val="008D41B2"/>
    <w:rsid w:val="008D48B3"/>
    <w:rsid w:val="008D4E60"/>
    <w:rsid w:val="008D51CE"/>
    <w:rsid w:val="008D6D82"/>
    <w:rsid w:val="008D6DC9"/>
    <w:rsid w:val="008D6FE4"/>
    <w:rsid w:val="008E0DCC"/>
    <w:rsid w:val="008E0FAD"/>
    <w:rsid w:val="008E2510"/>
    <w:rsid w:val="008E276C"/>
    <w:rsid w:val="008E2B65"/>
    <w:rsid w:val="008E2E04"/>
    <w:rsid w:val="008E3788"/>
    <w:rsid w:val="008E37C2"/>
    <w:rsid w:val="008E37CD"/>
    <w:rsid w:val="008E3A94"/>
    <w:rsid w:val="008E44BA"/>
    <w:rsid w:val="008E5731"/>
    <w:rsid w:val="008E5853"/>
    <w:rsid w:val="008E6728"/>
    <w:rsid w:val="008E6A30"/>
    <w:rsid w:val="008F02C0"/>
    <w:rsid w:val="008F0602"/>
    <w:rsid w:val="008F0615"/>
    <w:rsid w:val="008F0977"/>
    <w:rsid w:val="008F13BA"/>
    <w:rsid w:val="008F1A79"/>
    <w:rsid w:val="008F1B0F"/>
    <w:rsid w:val="008F2064"/>
    <w:rsid w:val="008F249F"/>
    <w:rsid w:val="008F2A35"/>
    <w:rsid w:val="008F337B"/>
    <w:rsid w:val="008F338E"/>
    <w:rsid w:val="008F38D9"/>
    <w:rsid w:val="008F3B8E"/>
    <w:rsid w:val="008F41E4"/>
    <w:rsid w:val="008F47A7"/>
    <w:rsid w:val="008F5505"/>
    <w:rsid w:val="008F5D86"/>
    <w:rsid w:val="008F64B6"/>
    <w:rsid w:val="008F78C9"/>
    <w:rsid w:val="0090067E"/>
    <w:rsid w:val="00901606"/>
    <w:rsid w:val="00901FA4"/>
    <w:rsid w:val="00902F71"/>
    <w:rsid w:val="00903791"/>
    <w:rsid w:val="00903948"/>
    <w:rsid w:val="009046D9"/>
    <w:rsid w:val="00904720"/>
    <w:rsid w:val="00904767"/>
    <w:rsid w:val="00904866"/>
    <w:rsid w:val="00904A03"/>
    <w:rsid w:val="0090574B"/>
    <w:rsid w:val="00906740"/>
    <w:rsid w:val="00906980"/>
    <w:rsid w:val="00906A1E"/>
    <w:rsid w:val="00906D57"/>
    <w:rsid w:val="00906E45"/>
    <w:rsid w:val="00907013"/>
    <w:rsid w:val="009071FC"/>
    <w:rsid w:val="0090779C"/>
    <w:rsid w:val="00907BB1"/>
    <w:rsid w:val="0091162F"/>
    <w:rsid w:val="00911833"/>
    <w:rsid w:val="00911B7A"/>
    <w:rsid w:val="00911BA9"/>
    <w:rsid w:val="0091271E"/>
    <w:rsid w:val="009127B6"/>
    <w:rsid w:val="0091286F"/>
    <w:rsid w:val="00912B0A"/>
    <w:rsid w:val="00912BF4"/>
    <w:rsid w:val="00912E66"/>
    <w:rsid w:val="00913E8A"/>
    <w:rsid w:val="00915531"/>
    <w:rsid w:val="00915C94"/>
    <w:rsid w:val="00916A0D"/>
    <w:rsid w:val="0091726C"/>
    <w:rsid w:val="0091769F"/>
    <w:rsid w:val="009179BE"/>
    <w:rsid w:val="00921A73"/>
    <w:rsid w:val="00921CD4"/>
    <w:rsid w:val="00921DCA"/>
    <w:rsid w:val="009225D2"/>
    <w:rsid w:val="00922809"/>
    <w:rsid w:val="00922B72"/>
    <w:rsid w:val="009231AD"/>
    <w:rsid w:val="00923225"/>
    <w:rsid w:val="00923772"/>
    <w:rsid w:val="00925C74"/>
    <w:rsid w:val="00925D83"/>
    <w:rsid w:val="00925EB5"/>
    <w:rsid w:val="0092673B"/>
    <w:rsid w:val="00926E29"/>
    <w:rsid w:val="0092760F"/>
    <w:rsid w:val="00927A96"/>
    <w:rsid w:val="00927F50"/>
    <w:rsid w:val="00930722"/>
    <w:rsid w:val="009312C8"/>
    <w:rsid w:val="00931431"/>
    <w:rsid w:val="00931484"/>
    <w:rsid w:val="009326E2"/>
    <w:rsid w:val="009338AC"/>
    <w:rsid w:val="00933EC8"/>
    <w:rsid w:val="00934015"/>
    <w:rsid w:val="00934396"/>
    <w:rsid w:val="00934CC9"/>
    <w:rsid w:val="009355D8"/>
    <w:rsid w:val="009366E9"/>
    <w:rsid w:val="00936904"/>
    <w:rsid w:val="009369B5"/>
    <w:rsid w:val="00937385"/>
    <w:rsid w:val="00937C8E"/>
    <w:rsid w:val="00940029"/>
    <w:rsid w:val="0094068E"/>
    <w:rsid w:val="00940B01"/>
    <w:rsid w:val="00941359"/>
    <w:rsid w:val="009417BF"/>
    <w:rsid w:val="00941BBA"/>
    <w:rsid w:val="00943008"/>
    <w:rsid w:val="00943EED"/>
    <w:rsid w:val="0094491C"/>
    <w:rsid w:val="00944D0A"/>
    <w:rsid w:val="00945477"/>
    <w:rsid w:val="00945484"/>
    <w:rsid w:val="0094572A"/>
    <w:rsid w:val="009458BC"/>
    <w:rsid w:val="00945E97"/>
    <w:rsid w:val="0094633B"/>
    <w:rsid w:val="0094725A"/>
    <w:rsid w:val="00947A2F"/>
    <w:rsid w:val="009508A5"/>
    <w:rsid w:val="00951516"/>
    <w:rsid w:val="00951B40"/>
    <w:rsid w:val="00951CAB"/>
    <w:rsid w:val="00952770"/>
    <w:rsid w:val="00953AAB"/>
    <w:rsid w:val="00953AAF"/>
    <w:rsid w:val="00953F85"/>
    <w:rsid w:val="00953FBE"/>
    <w:rsid w:val="00954602"/>
    <w:rsid w:val="00954EB9"/>
    <w:rsid w:val="00955D00"/>
    <w:rsid w:val="0095672F"/>
    <w:rsid w:val="00957131"/>
    <w:rsid w:val="009572D1"/>
    <w:rsid w:val="0095784D"/>
    <w:rsid w:val="00957A4C"/>
    <w:rsid w:val="00957ED2"/>
    <w:rsid w:val="0096015D"/>
    <w:rsid w:val="00961242"/>
    <w:rsid w:val="009612A9"/>
    <w:rsid w:val="009612B1"/>
    <w:rsid w:val="00961459"/>
    <w:rsid w:val="0096175D"/>
    <w:rsid w:val="00961B37"/>
    <w:rsid w:val="00963768"/>
    <w:rsid w:val="0096382E"/>
    <w:rsid w:val="00964AC9"/>
    <w:rsid w:val="00964BD2"/>
    <w:rsid w:val="00966862"/>
    <w:rsid w:val="0096696B"/>
    <w:rsid w:val="00966D42"/>
    <w:rsid w:val="0096770D"/>
    <w:rsid w:val="00970136"/>
    <w:rsid w:val="009708A3"/>
    <w:rsid w:val="0097091C"/>
    <w:rsid w:val="00971EF5"/>
    <w:rsid w:val="00972057"/>
    <w:rsid w:val="00972984"/>
    <w:rsid w:val="00972FA1"/>
    <w:rsid w:val="00973782"/>
    <w:rsid w:val="00973F2A"/>
    <w:rsid w:val="00974CBC"/>
    <w:rsid w:val="009752E9"/>
    <w:rsid w:val="009754E4"/>
    <w:rsid w:val="0097597A"/>
    <w:rsid w:val="00975DCE"/>
    <w:rsid w:val="00975F07"/>
    <w:rsid w:val="0097673D"/>
    <w:rsid w:val="009774F3"/>
    <w:rsid w:val="00977922"/>
    <w:rsid w:val="009779C5"/>
    <w:rsid w:val="0098011E"/>
    <w:rsid w:val="00980723"/>
    <w:rsid w:val="009807F0"/>
    <w:rsid w:val="00980B9A"/>
    <w:rsid w:val="0098174B"/>
    <w:rsid w:val="00981944"/>
    <w:rsid w:val="00981983"/>
    <w:rsid w:val="00981B12"/>
    <w:rsid w:val="00982465"/>
    <w:rsid w:val="00982632"/>
    <w:rsid w:val="00982B08"/>
    <w:rsid w:val="00982B47"/>
    <w:rsid w:val="0098365C"/>
    <w:rsid w:val="00983F6A"/>
    <w:rsid w:val="00984096"/>
    <w:rsid w:val="0098409F"/>
    <w:rsid w:val="009840C6"/>
    <w:rsid w:val="00984DE3"/>
    <w:rsid w:val="0098512E"/>
    <w:rsid w:val="00985291"/>
    <w:rsid w:val="009855EB"/>
    <w:rsid w:val="00985750"/>
    <w:rsid w:val="009863C9"/>
    <w:rsid w:val="009864F3"/>
    <w:rsid w:val="0098721A"/>
    <w:rsid w:val="00990341"/>
    <w:rsid w:val="00990982"/>
    <w:rsid w:val="00990AE6"/>
    <w:rsid w:val="00990F76"/>
    <w:rsid w:val="00991239"/>
    <w:rsid w:val="00991822"/>
    <w:rsid w:val="0099214A"/>
    <w:rsid w:val="00992328"/>
    <w:rsid w:val="00992514"/>
    <w:rsid w:val="009926FB"/>
    <w:rsid w:val="00992F4D"/>
    <w:rsid w:val="009938EE"/>
    <w:rsid w:val="00993A45"/>
    <w:rsid w:val="00994999"/>
    <w:rsid w:val="00995FF2"/>
    <w:rsid w:val="00996515"/>
    <w:rsid w:val="00996518"/>
    <w:rsid w:val="00996A2A"/>
    <w:rsid w:val="00996B1A"/>
    <w:rsid w:val="00997056"/>
    <w:rsid w:val="00997C36"/>
    <w:rsid w:val="009A0C93"/>
    <w:rsid w:val="009A0DDB"/>
    <w:rsid w:val="009A0E0A"/>
    <w:rsid w:val="009A10D6"/>
    <w:rsid w:val="009A3014"/>
    <w:rsid w:val="009A30A3"/>
    <w:rsid w:val="009A4140"/>
    <w:rsid w:val="009A416A"/>
    <w:rsid w:val="009A468A"/>
    <w:rsid w:val="009A4A3E"/>
    <w:rsid w:val="009A4F69"/>
    <w:rsid w:val="009A52A2"/>
    <w:rsid w:val="009A5A04"/>
    <w:rsid w:val="009A6243"/>
    <w:rsid w:val="009A62E1"/>
    <w:rsid w:val="009A6BD3"/>
    <w:rsid w:val="009A6F3B"/>
    <w:rsid w:val="009A746F"/>
    <w:rsid w:val="009A7DF6"/>
    <w:rsid w:val="009B0CCD"/>
    <w:rsid w:val="009B11C5"/>
    <w:rsid w:val="009B1F0B"/>
    <w:rsid w:val="009B22E1"/>
    <w:rsid w:val="009B23FE"/>
    <w:rsid w:val="009B29E1"/>
    <w:rsid w:val="009B2AFD"/>
    <w:rsid w:val="009B3377"/>
    <w:rsid w:val="009B3915"/>
    <w:rsid w:val="009B4175"/>
    <w:rsid w:val="009B45FE"/>
    <w:rsid w:val="009B47E5"/>
    <w:rsid w:val="009B51DA"/>
    <w:rsid w:val="009B6AD1"/>
    <w:rsid w:val="009B7515"/>
    <w:rsid w:val="009B760F"/>
    <w:rsid w:val="009B76D6"/>
    <w:rsid w:val="009B7F34"/>
    <w:rsid w:val="009C0252"/>
    <w:rsid w:val="009C14B0"/>
    <w:rsid w:val="009C2111"/>
    <w:rsid w:val="009C2587"/>
    <w:rsid w:val="009C2A65"/>
    <w:rsid w:val="009C381C"/>
    <w:rsid w:val="009C3D3E"/>
    <w:rsid w:val="009C402C"/>
    <w:rsid w:val="009C4C3B"/>
    <w:rsid w:val="009C5770"/>
    <w:rsid w:val="009C5A94"/>
    <w:rsid w:val="009C61CA"/>
    <w:rsid w:val="009C65F9"/>
    <w:rsid w:val="009C661B"/>
    <w:rsid w:val="009C67CF"/>
    <w:rsid w:val="009C6B3F"/>
    <w:rsid w:val="009C6E1F"/>
    <w:rsid w:val="009C7891"/>
    <w:rsid w:val="009C79F4"/>
    <w:rsid w:val="009C7C37"/>
    <w:rsid w:val="009D0978"/>
    <w:rsid w:val="009D10D7"/>
    <w:rsid w:val="009D1240"/>
    <w:rsid w:val="009D1EA1"/>
    <w:rsid w:val="009D1F47"/>
    <w:rsid w:val="009D20D3"/>
    <w:rsid w:val="009D2623"/>
    <w:rsid w:val="009D31C8"/>
    <w:rsid w:val="009D336C"/>
    <w:rsid w:val="009D34B6"/>
    <w:rsid w:val="009D3B35"/>
    <w:rsid w:val="009D3CE3"/>
    <w:rsid w:val="009D428B"/>
    <w:rsid w:val="009D432C"/>
    <w:rsid w:val="009D48A2"/>
    <w:rsid w:val="009D4FE7"/>
    <w:rsid w:val="009D55A8"/>
    <w:rsid w:val="009D6641"/>
    <w:rsid w:val="009D66A1"/>
    <w:rsid w:val="009D79CC"/>
    <w:rsid w:val="009D7A9E"/>
    <w:rsid w:val="009D7CBF"/>
    <w:rsid w:val="009D7F7F"/>
    <w:rsid w:val="009E004A"/>
    <w:rsid w:val="009E0BE1"/>
    <w:rsid w:val="009E100B"/>
    <w:rsid w:val="009E1658"/>
    <w:rsid w:val="009E1C21"/>
    <w:rsid w:val="009E2BB7"/>
    <w:rsid w:val="009E33EE"/>
    <w:rsid w:val="009E39B6"/>
    <w:rsid w:val="009E3B21"/>
    <w:rsid w:val="009E3DA6"/>
    <w:rsid w:val="009E4295"/>
    <w:rsid w:val="009E45B8"/>
    <w:rsid w:val="009E4791"/>
    <w:rsid w:val="009E4A03"/>
    <w:rsid w:val="009E5432"/>
    <w:rsid w:val="009E6170"/>
    <w:rsid w:val="009E62C2"/>
    <w:rsid w:val="009E6F54"/>
    <w:rsid w:val="009E71D0"/>
    <w:rsid w:val="009E72F8"/>
    <w:rsid w:val="009E73CB"/>
    <w:rsid w:val="009E7C0C"/>
    <w:rsid w:val="009F0836"/>
    <w:rsid w:val="009F0EF1"/>
    <w:rsid w:val="009F1562"/>
    <w:rsid w:val="009F2121"/>
    <w:rsid w:val="009F2296"/>
    <w:rsid w:val="009F2754"/>
    <w:rsid w:val="009F2A9C"/>
    <w:rsid w:val="009F448D"/>
    <w:rsid w:val="009F44C6"/>
    <w:rsid w:val="009F478A"/>
    <w:rsid w:val="009F5B9D"/>
    <w:rsid w:val="009F5BDF"/>
    <w:rsid w:val="009F6756"/>
    <w:rsid w:val="009F7DB5"/>
    <w:rsid w:val="00A0034B"/>
    <w:rsid w:val="00A00A37"/>
    <w:rsid w:val="00A0290C"/>
    <w:rsid w:val="00A02B2E"/>
    <w:rsid w:val="00A02FAC"/>
    <w:rsid w:val="00A03A8B"/>
    <w:rsid w:val="00A0417E"/>
    <w:rsid w:val="00A048B3"/>
    <w:rsid w:val="00A049C9"/>
    <w:rsid w:val="00A05388"/>
    <w:rsid w:val="00A05FDA"/>
    <w:rsid w:val="00A06021"/>
    <w:rsid w:val="00A072DF"/>
    <w:rsid w:val="00A1085A"/>
    <w:rsid w:val="00A10A29"/>
    <w:rsid w:val="00A11055"/>
    <w:rsid w:val="00A116D7"/>
    <w:rsid w:val="00A121AE"/>
    <w:rsid w:val="00A122B3"/>
    <w:rsid w:val="00A12AF0"/>
    <w:rsid w:val="00A13A10"/>
    <w:rsid w:val="00A13CC1"/>
    <w:rsid w:val="00A1463C"/>
    <w:rsid w:val="00A14829"/>
    <w:rsid w:val="00A151CC"/>
    <w:rsid w:val="00A155FE"/>
    <w:rsid w:val="00A1596A"/>
    <w:rsid w:val="00A16215"/>
    <w:rsid w:val="00A16247"/>
    <w:rsid w:val="00A16758"/>
    <w:rsid w:val="00A170C4"/>
    <w:rsid w:val="00A20023"/>
    <w:rsid w:val="00A217B7"/>
    <w:rsid w:val="00A22214"/>
    <w:rsid w:val="00A226FC"/>
    <w:rsid w:val="00A234DB"/>
    <w:rsid w:val="00A2359F"/>
    <w:rsid w:val="00A2397D"/>
    <w:rsid w:val="00A23DE1"/>
    <w:rsid w:val="00A24040"/>
    <w:rsid w:val="00A241AB"/>
    <w:rsid w:val="00A255A2"/>
    <w:rsid w:val="00A256F9"/>
    <w:rsid w:val="00A256FC"/>
    <w:rsid w:val="00A2577F"/>
    <w:rsid w:val="00A25841"/>
    <w:rsid w:val="00A25D85"/>
    <w:rsid w:val="00A25E4B"/>
    <w:rsid w:val="00A25E59"/>
    <w:rsid w:val="00A25F18"/>
    <w:rsid w:val="00A26B2A"/>
    <w:rsid w:val="00A26B8A"/>
    <w:rsid w:val="00A275C0"/>
    <w:rsid w:val="00A27771"/>
    <w:rsid w:val="00A27D05"/>
    <w:rsid w:val="00A30814"/>
    <w:rsid w:val="00A313E8"/>
    <w:rsid w:val="00A3194A"/>
    <w:rsid w:val="00A31BAE"/>
    <w:rsid w:val="00A31C2D"/>
    <w:rsid w:val="00A325A8"/>
    <w:rsid w:val="00A328B8"/>
    <w:rsid w:val="00A32B3F"/>
    <w:rsid w:val="00A32BC1"/>
    <w:rsid w:val="00A34E0C"/>
    <w:rsid w:val="00A350D0"/>
    <w:rsid w:val="00A3608D"/>
    <w:rsid w:val="00A366FA"/>
    <w:rsid w:val="00A368EA"/>
    <w:rsid w:val="00A36C71"/>
    <w:rsid w:val="00A36D04"/>
    <w:rsid w:val="00A36FC2"/>
    <w:rsid w:val="00A373D7"/>
    <w:rsid w:val="00A37D4F"/>
    <w:rsid w:val="00A4027B"/>
    <w:rsid w:val="00A40448"/>
    <w:rsid w:val="00A41017"/>
    <w:rsid w:val="00A41B36"/>
    <w:rsid w:val="00A41E88"/>
    <w:rsid w:val="00A4233C"/>
    <w:rsid w:val="00A427C1"/>
    <w:rsid w:val="00A42F24"/>
    <w:rsid w:val="00A44505"/>
    <w:rsid w:val="00A44747"/>
    <w:rsid w:val="00A45612"/>
    <w:rsid w:val="00A46B62"/>
    <w:rsid w:val="00A46F83"/>
    <w:rsid w:val="00A477FB"/>
    <w:rsid w:val="00A4789B"/>
    <w:rsid w:val="00A479D4"/>
    <w:rsid w:val="00A50375"/>
    <w:rsid w:val="00A5109A"/>
    <w:rsid w:val="00A5281A"/>
    <w:rsid w:val="00A540CC"/>
    <w:rsid w:val="00A54C46"/>
    <w:rsid w:val="00A55E2E"/>
    <w:rsid w:val="00A5649A"/>
    <w:rsid w:val="00A56660"/>
    <w:rsid w:val="00A571C2"/>
    <w:rsid w:val="00A57398"/>
    <w:rsid w:val="00A575E6"/>
    <w:rsid w:val="00A57628"/>
    <w:rsid w:val="00A57DE8"/>
    <w:rsid w:val="00A6044A"/>
    <w:rsid w:val="00A607E7"/>
    <w:rsid w:val="00A61119"/>
    <w:rsid w:val="00A616E7"/>
    <w:rsid w:val="00A61ECF"/>
    <w:rsid w:val="00A627F0"/>
    <w:rsid w:val="00A646EC"/>
    <w:rsid w:val="00A64E65"/>
    <w:rsid w:val="00A64F85"/>
    <w:rsid w:val="00A64FD1"/>
    <w:rsid w:val="00A6516E"/>
    <w:rsid w:val="00A6572F"/>
    <w:rsid w:val="00A65CC0"/>
    <w:rsid w:val="00A66389"/>
    <w:rsid w:val="00A6644E"/>
    <w:rsid w:val="00A6652C"/>
    <w:rsid w:val="00A6688F"/>
    <w:rsid w:val="00A67D06"/>
    <w:rsid w:val="00A67DED"/>
    <w:rsid w:val="00A7035F"/>
    <w:rsid w:val="00A70368"/>
    <w:rsid w:val="00A70BE7"/>
    <w:rsid w:val="00A71081"/>
    <w:rsid w:val="00A71357"/>
    <w:rsid w:val="00A71BD4"/>
    <w:rsid w:val="00A721B5"/>
    <w:rsid w:val="00A72C16"/>
    <w:rsid w:val="00A72DE6"/>
    <w:rsid w:val="00A74307"/>
    <w:rsid w:val="00A74D92"/>
    <w:rsid w:val="00A74FB3"/>
    <w:rsid w:val="00A75B2B"/>
    <w:rsid w:val="00A760F1"/>
    <w:rsid w:val="00A7629F"/>
    <w:rsid w:val="00A76600"/>
    <w:rsid w:val="00A7660C"/>
    <w:rsid w:val="00A76C23"/>
    <w:rsid w:val="00A76D50"/>
    <w:rsid w:val="00A76EF9"/>
    <w:rsid w:val="00A77AA3"/>
    <w:rsid w:val="00A77BCC"/>
    <w:rsid w:val="00A77ED5"/>
    <w:rsid w:val="00A80700"/>
    <w:rsid w:val="00A80798"/>
    <w:rsid w:val="00A80842"/>
    <w:rsid w:val="00A813B4"/>
    <w:rsid w:val="00A81D81"/>
    <w:rsid w:val="00A82009"/>
    <w:rsid w:val="00A8259D"/>
    <w:rsid w:val="00A8294C"/>
    <w:rsid w:val="00A831D7"/>
    <w:rsid w:val="00A8386C"/>
    <w:rsid w:val="00A8473C"/>
    <w:rsid w:val="00A85CE1"/>
    <w:rsid w:val="00A85EF8"/>
    <w:rsid w:val="00A86465"/>
    <w:rsid w:val="00A87607"/>
    <w:rsid w:val="00A87DD2"/>
    <w:rsid w:val="00A910E2"/>
    <w:rsid w:val="00A912CC"/>
    <w:rsid w:val="00A91535"/>
    <w:rsid w:val="00A92A3D"/>
    <w:rsid w:val="00A92F03"/>
    <w:rsid w:val="00A93033"/>
    <w:rsid w:val="00A93776"/>
    <w:rsid w:val="00A938C1"/>
    <w:rsid w:val="00A938C8"/>
    <w:rsid w:val="00A93A6F"/>
    <w:rsid w:val="00A93E4A"/>
    <w:rsid w:val="00A9616A"/>
    <w:rsid w:val="00AA0271"/>
    <w:rsid w:val="00AA0A35"/>
    <w:rsid w:val="00AA113D"/>
    <w:rsid w:val="00AA1354"/>
    <w:rsid w:val="00AA165C"/>
    <w:rsid w:val="00AA22B0"/>
    <w:rsid w:val="00AA230A"/>
    <w:rsid w:val="00AA2BD7"/>
    <w:rsid w:val="00AA2BDF"/>
    <w:rsid w:val="00AA493C"/>
    <w:rsid w:val="00AA52BC"/>
    <w:rsid w:val="00AA54AF"/>
    <w:rsid w:val="00AA58D6"/>
    <w:rsid w:val="00AA6D1C"/>
    <w:rsid w:val="00AB0484"/>
    <w:rsid w:val="00AB19E1"/>
    <w:rsid w:val="00AB1AEC"/>
    <w:rsid w:val="00AB276D"/>
    <w:rsid w:val="00AB2DAE"/>
    <w:rsid w:val="00AB2F27"/>
    <w:rsid w:val="00AB3B14"/>
    <w:rsid w:val="00AB3C75"/>
    <w:rsid w:val="00AB3FEE"/>
    <w:rsid w:val="00AB437D"/>
    <w:rsid w:val="00AB50BA"/>
    <w:rsid w:val="00AB66F8"/>
    <w:rsid w:val="00AB6AFB"/>
    <w:rsid w:val="00AB6BE8"/>
    <w:rsid w:val="00AB6C70"/>
    <w:rsid w:val="00AC04F9"/>
    <w:rsid w:val="00AC0BBC"/>
    <w:rsid w:val="00AC0F0D"/>
    <w:rsid w:val="00AC1196"/>
    <w:rsid w:val="00AC134F"/>
    <w:rsid w:val="00AC16B4"/>
    <w:rsid w:val="00AC197C"/>
    <w:rsid w:val="00AC1BA7"/>
    <w:rsid w:val="00AC20D6"/>
    <w:rsid w:val="00AC2A3F"/>
    <w:rsid w:val="00AC2BB8"/>
    <w:rsid w:val="00AC424C"/>
    <w:rsid w:val="00AC4509"/>
    <w:rsid w:val="00AC4770"/>
    <w:rsid w:val="00AC502A"/>
    <w:rsid w:val="00AC5502"/>
    <w:rsid w:val="00AC57C0"/>
    <w:rsid w:val="00AC5A2B"/>
    <w:rsid w:val="00AC5A3E"/>
    <w:rsid w:val="00AC5DFF"/>
    <w:rsid w:val="00AC647D"/>
    <w:rsid w:val="00AC651C"/>
    <w:rsid w:val="00AC65C0"/>
    <w:rsid w:val="00AC68BD"/>
    <w:rsid w:val="00AC72F3"/>
    <w:rsid w:val="00AD07BF"/>
    <w:rsid w:val="00AD07EA"/>
    <w:rsid w:val="00AD08B9"/>
    <w:rsid w:val="00AD1DCB"/>
    <w:rsid w:val="00AD2A62"/>
    <w:rsid w:val="00AD2D0B"/>
    <w:rsid w:val="00AD3527"/>
    <w:rsid w:val="00AD3AA6"/>
    <w:rsid w:val="00AD4FE9"/>
    <w:rsid w:val="00AD596B"/>
    <w:rsid w:val="00AD6086"/>
    <w:rsid w:val="00AD61E7"/>
    <w:rsid w:val="00AD6347"/>
    <w:rsid w:val="00AD6B14"/>
    <w:rsid w:val="00AD6EA9"/>
    <w:rsid w:val="00AD7AD4"/>
    <w:rsid w:val="00AE03E0"/>
    <w:rsid w:val="00AE04A0"/>
    <w:rsid w:val="00AE054E"/>
    <w:rsid w:val="00AE085F"/>
    <w:rsid w:val="00AE228E"/>
    <w:rsid w:val="00AE2472"/>
    <w:rsid w:val="00AE2483"/>
    <w:rsid w:val="00AE2748"/>
    <w:rsid w:val="00AE2E64"/>
    <w:rsid w:val="00AE2F13"/>
    <w:rsid w:val="00AE2FD7"/>
    <w:rsid w:val="00AE34FC"/>
    <w:rsid w:val="00AE35C5"/>
    <w:rsid w:val="00AE3CEB"/>
    <w:rsid w:val="00AE43EB"/>
    <w:rsid w:val="00AE47EF"/>
    <w:rsid w:val="00AE5276"/>
    <w:rsid w:val="00AE546E"/>
    <w:rsid w:val="00AE55DA"/>
    <w:rsid w:val="00AE5974"/>
    <w:rsid w:val="00AE5EF9"/>
    <w:rsid w:val="00AE6021"/>
    <w:rsid w:val="00AE6378"/>
    <w:rsid w:val="00AF063D"/>
    <w:rsid w:val="00AF0C14"/>
    <w:rsid w:val="00AF21DA"/>
    <w:rsid w:val="00AF28EF"/>
    <w:rsid w:val="00AF3024"/>
    <w:rsid w:val="00AF362E"/>
    <w:rsid w:val="00AF37B2"/>
    <w:rsid w:val="00AF3B9C"/>
    <w:rsid w:val="00AF3DBC"/>
    <w:rsid w:val="00AF52CC"/>
    <w:rsid w:val="00AF603C"/>
    <w:rsid w:val="00AF6323"/>
    <w:rsid w:val="00AF6AB8"/>
    <w:rsid w:val="00AF6D79"/>
    <w:rsid w:val="00B001C7"/>
    <w:rsid w:val="00B0118C"/>
    <w:rsid w:val="00B013F1"/>
    <w:rsid w:val="00B01BEA"/>
    <w:rsid w:val="00B020C6"/>
    <w:rsid w:val="00B03E21"/>
    <w:rsid w:val="00B03F00"/>
    <w:rsid w:val="00B04F10"/>
    <w:rsid w:val="00B054A2"/>
    <w:rsid w:val="00B065CD"/>
    <w:rsid w:val="00B0687E"/>
    <w:rsid w:val="00B07B01"/>
    <w:rsid w:val="00B10140"/>
    <w:rsid w:val="00B1138F"/>
    <w:rsid w:val="00B12657"/>
    <w:rsid w:val="00B12911"/>
    <w:rsid w:val="00B1358E"/>
    <w:rsid w:val="00B1411F"/>
    <w:rsid w:val="00B1421C"/>
    <w:rsid w:val="00B14366"/>
    <w:rsid w:val="00B146E6"/>
    <w:rsid w:val="00B14980"/>
    <w:rsid w:val="00B149F8"/>
    <w:rsid w:val="00B14A8D"/>
    <w:rsid w:val="00B15047"/>
    <w:rsid w:val="00B1527C"/>
    <w:rsid w:val="00B152C9"/>
    <w:rsid w:val="00B15331"/>
    <w:rsid w:val="00B15CE9"/>
    <w:rsid w:val="00B16ADF"/>
    <w:rsid w:val="00B16CF9"/>
    <w:rsid w:val="00B17020"/>
    <w:rsid w:val="00B173C5"/>
    <w:rsid w:val="00B20323"/>
    <w:rsid w:val="00B205BE"/>
    <w:rsid w:val="00B222B5"/>
    <w:rsid w:val="00B22860"/>
    <w:rsid w:val="00B228B6"/>
    <w:rsid w:val="00B230A6"/>
    <w:rsid w:val="00B230A8"/>
    <w:rsid w:val="00B23749"/>
    <w:rsid w:val="00B24893"/>
    <w:rsid w:val="00B24CA4"/>
    <w:rsid w:val="00B24CE8"/>
    <w:rsid w:val="00B25336"/>
    <w:rsid w:val="00B25D77"/>
    <w:rsid w:val="00B267B2"/>
    <w:rsid w:val="00B30632"/>
    <w:rsid w:val="00B31705"/>
    <w:rsid w:val="00B31C87"/>
    <w:rsid w:val="00B32DB2"/>
    <w:rsid w:val="00B339D2"/>
    <w:rsid w:val="00B33BCD"/>
    <w:rsid w:val="00B33CA6"/>
    <w:rsid w:val="00B34855"/>
    <w:rsid w:val="00B34EE4"/>
    <w:rsid w:val="00B34F04"/>
    <w:rsid w:val="00B35CD0"/>
    <w:rsid w:val="00B36D3C"/>
    <w:rsid w:val="00B36E11"/>
    <w:rsid w:val="00B3729C"/>
    <w:rsid w:val="00B40275"/>
    <w:rsid w:val="00B40571"/>
    <w:rsid w:val="00B405F4"/>
    <w:rsid w:val="00B417F6"/>
    <w:rsid w:val="00B41F49"/>
    <w:rsid w:val="00B440BB"/>
    <w:rsid w:val="00B444D7"/>
    <w:rsid w:val="00B448A6"/>
    <w:rsid w:val="00B44AD0"/>
    <w:rsid w:val="00B454DF"/>
    <w:rsid w:val="00B45632"/>
    <w:rsid w:val="00B4688E"/>
    <w:rsid w:val="00B46990"/>
    <w:rsid w:val="00B470C6"/>
    <w:rsid w:val="00B47D0F"/>
    <w:rsid w:val="00B5040B"/>
    <w:rsid w:val="00B508AD"/>
    <w:rsid w:val="00B51B78"/>
    <w:rsid w:val="00B524C5"/>
    <w:rsid w:val="00B52EA8"/>
    <w:rsid w:val="00B53156"/>
    <w:rsid w:val="00B53E63"/>
    <w:rsid w:val="00B54213"/>
    <w:rsid w:val="00B54301"/>
    <w:rsid w:val="00B5474B"/>
    <w:rsid w:val="00B55691"/>
    <w:rsid w:val="00B55D29"/>
    <w:rsid w:val="00B56462"/>
    <w:rsid w:val="00B567F8"/>
    <w:rsid w:val="00B56A26"/>
    <w:rsid w:val="00B57304"/>
    <w:rsid w:val="00B575F9"/>
    <w:rsid w:val="00B57687"/>
    <w:rsid w:val="00B57D22"/>
    <w:rsid w:val="00B609E4"/>
    <w:rsid w:val="00B60AEA"/>
    <w:rsid w:val="00B60B84"/>
    <w:rsid w:val="00B60F16"/>
    <w:rsid w:val="00B61A7E"/>
    <w:rsid w:val="00B61B88"/>
    <w:rsid w:val="00B62866"/>
    <w:rsid w:val="00B62C68"/>
    <w:rsid w:val="00B62D4A"/>
    <w:rsid w:val="00B62FE3"/>
    <w:rsid w:val="00B63132"/>
    <w:rsid w:val="00B63757"/>
    <w:rsid w:val="00B63888"/>
    <w:rsid w:val="00B63E23"/>
    <w:rsid w:val="00B6419B"/>
    <w:rsid w:val="00B6475A"/>
    <w:rsid w:val="00B6576D"/>
    <w:rsid w:val="00B658F8"/>
    <w:rsid w:val="00B66619"/>
    <w:rsid w:val="00B6704E"/>
    <w:rsid w:val="00B67ADE"/>
    <w:rsid w:val="00B67AEE"/>
    <w:rsid w:val="00B67C6F"/>
    <w:rsid w:val="00B67DFC"/>
    <w:rsid w:val="00B67F49"/>
    <w:rsid w:val="00B71FB3"/>
    <w:rsid w:val="00B7255F"/>
    <w:rsid w:val="00B728AE"/>
    <w:rsid w:val="00B72B17"/>
    <w:rsid w:val="00B72C2B"/>
    <w:rsid w:val="00B73836"/>
    <w:rsid w:val="00B73984"/>
    <w:rsid w:val="00B74091"/>
    <w:rsid w:val="00B740BE"/>
    <w:rsid w:val="00B74337"/>
    <w:rsid w:val="00B773FB"/>
    <w:rsid w:val="00B7744A"/>
    <w:rsid w:val="00B77716"/>
    <w:rsid w:val="00B77BD8"/>
    <w:rsid w:val="00B803DC"/>
    <w:rsid w:val="00B80BF6"/>
    <w:rsid w:val="00B80DD3"/>
    <w:rsid w:val="00B8179A"/>
    <w:rsid w:val="00B81AE7"/>
    <w:rsid w:val="00B8289C"/>
    <w:rsid w:val="00B829CD"/>
    <w:rsid w:val="00B83103"/>
    <w:rsid w:val="00B837C7"/>
    <w:rsid w:val="00B84056"/>
    <w:rsid w:val="00B84B75"/>
    <w:rsid w:val="00B84D9A"/>
    <w:rsid w:val="00B85426"/>
    <w:rsid w:val="00B85607"/>
    <w:rsid w:val="00B86BC4"/>
    <w:rsid w:val="00B87551"/>
    <w:rsid w:val="00B87D33"/>
    <w:rsid w:val="00B9023F"/>
    <w:rsid w:val="00B90401"/>
    <w:rsid w:val="00B9130C"/>
    <w:rsid w:val="00B91D4C"/>
    <w:rsid w:val="00B92D86"/>
    <w:rsid w:val="00B92E7C"/>
    <w:rsid w:val="00B93467"/>
    <w:rsid w:val="00B9372E"/>
    <w:rsid w:val="00B93939"/>
    <w:rsid w:val="00B94194"/>
    <w:rsid w:val="00B94227"/>
    <w:rsid w:val="00B9496E"/>
    <w:rsid w:val="00B94B27"/>
    <w:rsid w:val="00B94BB3"/>
    <w:rsid w:val="00B94FD4"/>
    <w:rsid w:val="00B95317"/>
    <w:rsid w:val="00B966F6"/>
    <w:rsid w:val="00B9671D"/>
    <w:rsid w:val="00B96B75"/>
    <w:rsid w:val="00B96E8B"/>
    <w:rsid w:val="00B97ACE"/>
    <w:rsid w:val="00B97B7F"/>
    <w:rsid w:val="00BA049F"/>
    <w:rsid w:val="00BA07AF"/>
    <w:rsid w:val="00BA0E69"/>
    <w:rsid w:val="00BA1C15"/>
    <w:rsid w:val="00BA1DBA"/>
    <w:rsid w:val="00BA2B8A"/>
    <w:rsid w:val="00BA379D"/>
    <w:rsid w:val="00BA3CFD"/>
    <w:rsid w:val="00BA4560"/>
    <w:rsid w:val="00BA4F7C"/>
    <w:rsid w:val="00BA5721"/>
    <w:rsid w:val="00BA612B"/>
    <w:rsid w:val="00BA6156"/>
    <w:rsid w:val="00BA65B3"/>
    <w:rsid w:val="00BA6EDF"/>
    <w:rsid w:val="00BA7618"/>
    <w:rsid w:val="00BA7657"/>
    <w:rsid w:val="00BA778C"/>
    <w:rsid w:val="00BA7AD5"/>
    <w:rsid w:val="00BB07DC"/>
    <w:rsid w:val="00BB0960"/>
    <w:rsid w:val="00BB0E0B"/>
    <w:rsid w:val="00BB10A7"/>
    <w:rsid w:val="00BB17B5"/>
    <w:rsid w:val="00BB180B"/>
    <w:rsid w:val="00BB1A1F"/>
    <w:rsid w:val="00BB23BE"/>
    <w:rsid w:val="00BB38D3"/>
    <w:rsid w:val="00BB3A5D"/>
    <w:rsid w:val="00BB3F2A"/>
    <w:rsid w:val="00BB52BA"/>
    <w:rsid w:val="00BB5559"/>
    <w:rsid w:val="00BB61AD"/>
    <w:rsid w:val="00BB625E"/>
    <w:rsid w:val="00BB66FF"/>
    <w:rsid w:val="00BB7082"/>
    <w:rsid w:val="00BB71D3"/>
    <w:rsid w:val="00BB7908"/>
    <w:rsid w:val="00BC0D8B"/>
    <w:rsid w:val="00BC150C"/>
    <w:rsid w:val="00BC15EB"/>
    <w:rsid w:val="00BC1F6C"/>
    <w:rsid w:val="00BC2220"/>
    <w:rsid w:val="00BC23B3"/>
    <w:rsid w:val="00BC33BE"/>
    <w:rsid w:val="00BC3B4A"/>
    <w:rsid w:val="00BC4177"/>
    <w:rsid w:val="00BC4730"/>
    <w:rsid w:val="00BC4B23"/>
    <w:rsid w:val="00BC4D83"/>
    <w:rsid w:val="00BC500F"/>
    <w:rsid w:val="00BC559A"/>
    <w:rsid w:val="00BC57A5"/>
    <w:rsid w:val="00BC6447"/>
    <w:rsid w:val="00BC6484"/>
    <w:rsid w:val="00BC7037"/>
    <w:rsid w:val="00BC7CE2"/>
    <w:rsid w:val="00BD0899"/>
    <w:rsid w:val="00BD0ABD"/>
    <w:rsid w:val="00BD143C"/>
    <w:rsid w:val="00BD1470"/>
    <w:rsid w:val="00BD14DD"/>
    <w:rsid w:val="00BD1C02"/>
    <w:rsid w:val="00BD229E"/>
    <w:rsid w:val="00BD246D"/>
    <w:rsid w:val="00BD3119"/>
    <w:rsid w:val="00BD3BB3"/>
    <w:rsid w:val="00BD41BD"/>
    <w:rsid w:val="00BD4640"/>
    <w:rsid w:val="00BD4CCC"/>
    <w:rsid w:val="00BD512B"/>
    <w:rsid w:val="00BD5389"/>
    <w:rsid w:val="00BD5C5E"/>
    <w:rsid w:val="00BD688B"/>
    <w:rsid w:val="00BD68D4"/>
    <w:rsid w:val="00BD6FA0"/>
    <w:rsid w:val="00BD7D5B"/>
    <w:rsid w:val="00BE11A8"/>
    <w:rsid w:val="00BE31EB"/>
    <w:rsid w:val="00BE3895"/>
    <w:rsid w:val="00BE56F8"/>
    <w:rsid w:val="00BE5CB2"/>
    <w:rsid w:val="00BE6EEC"/>
    <w:rsid w:val="00BE784F"/>
    <w:rsid w:val="00BF086F"/>
    <w:rsid w:val="00BF0BFF"/>
    <w:rsid w:val="00BF0F4D"/>
    <w:rsid w:val="00BF0FA1"/>
    <w:rsid w:val="00BF10FD"/>
    <w:rsid w:val="00BF14B3"/>
    <w:rsid w:val="00BF390B"/>
    <w:rsid w:val="00BF3961"/>
    <w:rsid w:val="00BF3BD5"/>
    <w:rsid w:val="00BF42CC"/>
    <w:rsid w:val="00BF5703"/>
    <w:rsid w:val="00BF5967"/>
    <w:rsid w:val="00BF5C21"/>
    <w:rsid w:val="00BF5EEA"/>
    <w:rsid w:val="00BF66B4"/>
    <w:rsid w:val="00BF6AA5"/>
    <w:rsid w:val="00BF7144"/>
    <w:rsid w:val="00BF7530"/>
    <w:rsid w:val="00C00A31"/>
    <w:rsid w:val="00C01025"/>
    <w:rsid w:val="00C011CD"/>
    <w:rsid w:val="00C01CC4"/>
    <w:rsid w:val="00C02733"/>
    <w:rsid w:val="00C02756"/>
    <w:rsid w:val="00C02F3A"/>
    <w:rsid w:val="00C03292"/>
    <w:rsid w:val="00C03430"/>
    <w:rsid w:val="00C0360E"/>
    <w:rsid w:val="00C04BC2"/>
    <w:rsid w:val="00C04E3F"/>
    <w:rsid w:val="00C05962"/>
    <w:rsid w:val="00C05A1E"/>
    <w:rsid w:val="00C075F7"/>
    <w:rsid w:val="00C076CC"/>
    <w:rsid w:val="00C102A2"/>
    <w:rsid w:val="00C10DDA"/>
    <w:rsid w:val="00C1181D"/>
    <w:rsid w:val="00C11EFB"/>
    <w:rsid w:val="00C12146"/>
    <w:rsid w:val="00C13034"/>
    <w:rsid w:val="00C133EF"/>
    <w:rsid w:val="00C133FD"/>
    <w:rsid w:val="00C1349B"/>
    <w:rsid w:val="00C1429E"/>
    <w:rsid w:val="00C146B9"/>
    <w:rsid w:val="00C14754"/>
    <w:rsid w:val="00C14994"/>
    <w:rsid w:val="00C1508C"/>
    <w:rsid w:val="00C15A02"/>
    <w:rsid w:val="00C15B3C"/>
    <w:rsid w:val="00C1678D"/>
    <w:rsid w:val="00C168CD"/>
    <w:rsid w:val="00C16C6D"/>
    <w:rsid w:val="00C16C9F"/>
    <w:rsid w:val="00C17419"/>
    <w:rsid w:val="00C202D7"/>
    <w:rsid w:val="00C20918"/>
    <w:rsid w:val="00C21177"/>
    <w:rsid w:val="00C21FDD"/>
    <w:rsid w:val="00C22275"/>
    <w:rsid w:val="00C226C8"/>
    <w:rsid w:val="00C22F47"/>
    <w:rsid w:val="00C23567"/>
    <w:rsid w:val="00C23A25"/>
    <w:rsid w:val="00C23EAA"/>
    <w:rsid w:val="00C23F10"/>
    <w:rsid w:val="00C23FCE"/>
    <w:rsid w:val="00C25B4C"/>
    <w:rsid w:val="00C25E79"/>
    <w:rsid w:val="00C26A8F"/>
    <w:rsid w:val="00C32252"/>
    <w:rsid w:val="00C32C4C"/>
    <w:rsid w:val="00C34184"/>
    <w:rsid w:val="00C3421B"/>
    <w:rsid w:val="00C3469F"/>
    <w:rsid w:val="00C34AE9"/>
    <w:rsid w:val="00C355D7"/>
    <w:rsid w:val="00C35AFA"/>
    <w:rsid w:val="00C35BF2"/>
    <w:rsid w:val="00C35C60"/>
    <w:rsid w:val="00C36DED"/>
    <w:rsid w:val="00C37083"/>
    <w:rsid w:val="00C378BC"/>
    <w:rsid w:val="00C409CC"/>
    <w:rsid w:val="00C40A17"/>
    <w:rsid w:val="00C41661"/>
    <w:rsid w:val="00C421C3"/>
    <w:rsid w:val="00C42E4F"/>
    <w:rsid w:val="00C43910"/>
    <w:rsid w:val="00C4395C"/>
    <w:rsid w:val="00C44B96"/>
    <w:rsid w:val="00C46D30"/>
    <w:rsid w:val="00C47C5B"/>
    <w:rsid w:val="00C47CCA"/>
    <w:rsid w:val="00C50283"/>
    <w:rsid w:val="00C508AE"/>
    <w:rsid w:val="00C511CD"/>
    <w:rsid w:val="00C52332"/>
    <w:rsid w:val="00C52938"/>
    <w:rsid w:val="00C52A92"/>
    <w:rsid w:val="00C52DED"/>
    <w:rsid w:val="00C52EC1"/>
    <w:rsid w:val="00C531E3"/>
    <w:rsid w:val="00C535B3"/>
    <w:rsid w:val="00C53CB2"/>
    <w:rsid w:val="00C5473B"/>
    <w:rsid w:val="00C54995"/>
    <w:rsid w:val="00C55022"/>
    <w:rsid w:val="00C55A03"/>
    <w:rsid w:val="00C56E66"/>
    <w:rsid w:val="00C570C8"/>
    <w:rsid w:val="00C60188"/>
    <w:rsid w:val="00C609E5"/>
    <w:rsid w:val="00C61165"/>
    <w:rsid w:val="00C61236"/>
    <w:rsid w:val="00C612DB"/>
    <w:rsid w:val="00C615FD"/>
    <w:rsid w:val="00C6253E"/>
    <w:rsid w:val="00C62816"/>
    <w:rsid w:val="00C6408B"/>
    <w:rsid w:val="00C6488B"/>
    <w:rsid w:val="00C64E71"/>
    <w:rsid w:val="00C664DF"/>
    <w:rsid w:val="00C66510"/>
    <w:rsid w:val="00C679E1"/>
    <w:rsid w:val="00C67CE9"/>
    <w:rsid w:val="00C7070D"/>
    <w:rsid w:val="00C70A20"/>
    <w:rsid w:val="00C71263"/>
    <w:rsid w:val="00C7236B"/>
    <w:rsid w:val="00C72832"/>
    <w:rsid w:val="00C72894"/>
    <w:rsid w:val="00C72A47"/>
    <w:rsid w:val="00C72CF8"/>
    <w:rsid w:val="00C730A8"/>
    <w:rsid w:val="00C73363"/>
    <w:rsid w:val="00C76399"/>
    <w:rsid w:val="00C76467"/>
    <w:rsid w:val="00C76820"/>
    <w:rsid w:val="00C771F7"/>
    <w:rsid w:val="00C7747A"/>
    <w:rsid w:val="00C80923"/>
    <w:rsid w:val="00C809CD"/>
    <w:rsid w:val="00C819F2"/>
    <w:rsid w:val="00C81F61"/>
    <w:rsid w:val="00C82684"/>
    <w:rsid w:val="00C831F4"/>
    <w:rsid w:val="00C83D99"/>
    <w:rsid w:val="00C83DB7"/>
    <w:rsid w:val="00C84D5A"/>
    <w:rsid w:val="00C861C7"/>
    <w:rsid w:val="00C8666E"/>
    <w:rsid w:val="00C8690E"/>
    <w:rsid w:val="00C8752C"/>
    <w:rsid w:val="00C87804"/>
    <w:rsid w:val="00C879B0"/>
    <w:rsid w:val="00C907DD"/>
    <w:rsid w:val="00C90AEE"/>
    <w:rsid w:val="00C90FF7"/>
    <w:rsid w:val="00C91C88"/>
    <w:rsid w:val="00C92024"/>
    <w:rsid w:val="00C92C67"/>
    <w:rsid w:val="00C939F8"/>
    <w:rsid w:val="00C94B53"/>
    <w:rsid w:val="00C95A9F"/>
    <w:rsid w:val="00C95D01"/>
    <w:rsid w:val="00C96FB4"/>
    <w:rsid w:val="00C97918"/>
    <w:rsid w:val="00CA0028"/>
    <w:rsid w:val="00CA006C"/>
    <w:rsid w:val="00CA0E58"/>
    <w:rsid w:val="00CA1F89"/>
    <w:rsid w:val="00CA2953"/>
    <w:rsid w:val="00CA29B6"/>
    <w:rsid w:val="00CA32BC"/>
    <w:rsid w:val="00CA3796"/>
    <w:rsid w:val="00CA45E3"/>
    <w:rsid w:val="00CA46B5"/>
    <w:rsid w:val="00CA4716"/>
    <w:rsid w:val="00CA6A19"/>
    <w:rsid w:val="00CA7006"/>
    <w:rsid w:val="00CA71CB"/>
    <w:rsid w:val="00CB0E60"/>
    <w:rsid w:val="00CB0F0D"/>
    <w:rsid w:val="00CB0F82"/>
    <w:rsid w:val="00CB18D0"/>
    <w:rsid w:val="00CB1BAC"/>
    <w:rsid w:val="00CB1DF4"/>
    <w:rsid w:val="00CB220E"/>
    <w:rsid w:val="00CB25E6"/>
    <w:rsid w:val="00CB2A9B"/>
    <w:rsid w:val="00CB2F17"/>
    <w:rsid w:val="00CB2F8F"/>
    <w:rsid w:val="00CB331A"/>
    <w:rsid w:val="00CB3425"/>
    <w:rsid w:val="00CB3CB9"/>
    <w:rsid w:val="00CB4258"/>
    <w:rsid w:val="00CB45A8"/>
    <w:rsid w:val="00CB47BF"/>
    <w:rsid w:val="00CB5798"/>
    <w:rsid w:val="00CB6065"/>
    <w:rsid w:val="00CB6475"/>
    <w:rsid w:val="00CB663D"/>
    <w:rsid w:val="00CB6B64"/>
    <w:rsid w:val="00CB76D2"/>
    <w:rsid w:val="00CC031B"/>
    <w:rsid w:val="00CC078B"/>
    <w:rsid w:val="00CC07ED"/>
    <w:rsid w:val="00CC13DE"/>
    <w:rsid w:val="00CC15FF"/>
    <w:rsid w:val="00CC19CA"/>
    <w:rsid w:val="00CC1EEA"/>
    <w:rsid w:val="00CC2482"/>
    <w:rsid w:val="00CC395B"/>
    <w:rsid w:val="00CC4D19"/>
    <w:rsid w:val="00CC532E"/>
    <w:rsid w:val="00CC5DF2"/>
    <w:rsid w:val="00CC768F"/>
    <w:rsid w:val="00CC7857"/>
    <w:rsid w:val="00CC7DF7"/>
    <w:rsid w:val="00CD059A"/>
    <w:rsid w:val="00CD0963"/>
    <w:rsid w:val="00CD0B0E"/>
    <w:rsid w:val="00CD0EE7"/>
    <w:rsid w:val="00CD19D7"/>
    <w:rsid w:val="00CD2668"/>
    <w:rsid w:val="00CD2C7D"/>
    <w:rsid w:val="00CD2DF8"/>
    <w:rsid w:val="00CD309D"/>
    <w:rsid w:val="00CD4D77"/>
    <w:rsid w:val="00CD4E95"/>
    <w:rsid w:val="00CD50A4"/>
    <w:rsid w:val="00CD59F9"/>
    <w:rsid w:val="00CD5AA7"/>
    <w:rsid w:val="00CD6527"/>
    <w:rsid w:val="00CD6A5B"/>
    <w:rsid w:val="00CD706C"/>
    <w:rsid w:val="00CE02BD"/>
    <w:rsid w:val="00CE02FD"/>
    <w:rsid w:val="00CE090D"/>
    <w:rsid w:val="00CE0A7E"/>
    <w:rsid w:val="00CE11CC"/>
    <w:rsid w:val="00CE1CF6"/>
    <w:rsid w:val="00CE1EE3"/>
    <w:rsid w:val="00CE2006"/>
    <w:rsid w:val="00CE2248"/>
    <w:rsid w:val="00CE2304"/>
    <w:rsid w:val="00CE23E7"/>
    <w:rsid w:val="00CE2BF7"/>
    <w:rsid w:val="00CE34EB"/>
    <w:rsid w:val="00CE3ADD"/>
    <w:rsid w:val="00CE3C0D"/>
    <w:rsid w:val="00CE4134"/>
    <w:rsid w:val="00CE46FA"/>
    <w:rsid w:val="00CE4E3E"/>
    <w:rsid w:val="00CE4EE8"/>
    <w:rsid w:val="00CE5617"/>
    <w:rsid w:val="00CE5EC7"/>
    <w:rsid w:val="00CE5F78"/>
    <w:rsid w:val="00CE70FE"/>
    <w:rsid w:val="00CE7281"/>
    <w:rsid w:val="00CE757F"/>
    <w:rsid w:val="00CF0048"/>
    <w:rsid w:val="00CF09FD"/>
    <w:rsid w:val="00CF1275"/>
    <w:rsid w:val="00CF15F1"/>
    <w:rsid w:val="00CF1938"/>
    <w:rsid w:val="00CF200B"/>
    <w:rsid w:val="00CF20EA"/>
    <w:rsid w:val="00CF2AD0"/>
    <w:rsid w:val="00CF2DE4"/>
    <w:rsid w:val="00CF2F6B"/>
    <w:rsid w:val="00CF3152"/>
    <w:rsid w:val="00CF36F9"/>
    <w:rsid w:val="00CF3CC5"/>
    <w:rsid w:val="00CF3EC2"/>
    <w:rsid w:val="00CF428D"/>
    <w:rsid w:val="00CF4873"/>
    <w:rsid w:val="00CF488A"/>
    <w:rsid w:val="00CF4B16"/>
    <w:rsid w:val="00CF5FF7"/>
    <w:rsid w:val="00CF609B"/>
    <w:rsid w:val="00CF61D3"/>
    <w:rsid w:val="00CF61E6"/>
    <w:rsid w:val="00CF76AB"/>
    <w:rsid w:val="00D011C4"/>
    <w:rsid w:val="00D01ABA"/>
    <w:rsid w:val="00D01BE9"/>
    <w:rsid w:val="00D01D3E"/>
    <w:rsid w:val="00D0248F"/>
    <w:rsid w:val="00D0292C"/>
    <w:rsid w:val="00D02AB8"/>
    <w:rsid w:val="00D030FC"/>
    <w:rsid w:val="00D032A0"/>
    <w:rsid w:val="00D03659"/>
    <w:rsid w:val="00D03672"/>
    <w:rsid w:val="00D03A06"/>
    <w:rsid w:val="00D04C09"/>
    <w:rsid w:val="00D04C4C"/>
    <w:rsid w:val="00D04CDE"/>
    <w:rsid w:val="00D05C11"/>
    <w:rsid w:val="00D05EAF"/>
    <w:rsid w:val="00D06212"/>
    <w:rsid w:val="00D06328"/>
    <w:rsid w:val="00D07FA0"/>
    <w:rsid w:val="00D07FC9"/>
    <w:rsid w:val="00D104E1"/>
    <w:rsid w:val="00D11005"/>
    <w:rsid w:val="00D113D6"/>
    <w:rsid w:val="00D11AE8"/>
    <w:rsid w:val="00D139DE"/>
    <w:rsid w:val="00D13C3C"/>
    <w:rsid w:val="00D143A3"/>
    <w:rsid w:val="00D15988"/>
    <w:rsid w:val="00D15D6E"/>
    <w:rsid w:val="00D1642B"/>
    <w:rsid w:val="00D16723"/>
    <w:rsid w:val="00D16D1B"/>
    <w:rsid w:val="00D16FC8"/>
    <w:rsid w:val="00D170EE"/>
    <w:rsid w:val="00D179AC"/>
    <w:rsid w:val="00D17A3A"/>
    <w:rsid w:val="00D17DA2"/>
    <w:rsid w:val="00D17DE8"/>
    <w:rsid w:val="00D17E69"/>
    <w:rsid w:val="00D211D9"/>
    <w:rsid w:val="00D2237B"/>
    <w:rsid w:val="00D231F2"/>
    <w:rsid w:val="00D23F10"/>
    <w:rsid w:val="00D240CA"/>
    <w:rsid w:val="00D25B8A"/>
    <w:rsid w:val="00D25E14"/>
    <w:rsid w:val="00D26B3E"/>
    <w:rsid w:val="00D26B6B"/>
    <w:rsid w:val="00D272AF"/>
    <w:rsid w:val="00D27556"/>
    <w:rsid w:val="00D276C5"/>
    <w:rsid w:val="00D30433"/>
    <w:rsid w:val="00D309BD"/>
    <w:rsid w:val="00D3155F"/>
    <w:rsid w:val="00D31EDA"/>
    <w:rsid w:val="00D3353E"/>
    <w:rsid w:val="00D34468"/>
    <w:rsid w:val="00D353F4"/>
    <w:rsid w:val="00D35705"/>
    <w:rsid w:val="00D35FCF"/>
    <w:rsid w:val="00D36075"/>
    <w:rsid w:val="00D36D5B"/>
    <w:rsid w:val="00D370C6"/>
    <w:rsid w:val="00D379E5"/>
    <w:rsid w:val="00D37AF6"/>
    <w:rsid w:val="00D403C8"/>
    <w:rsid w:val="00D40589"/>
    <w:rsid w:val="00D40648"/>
    <w:rsid w:val="00D40EEE"/>
    <w:rsid w:val="00D415BE"/>
    <w:rsid w:val="00D43598"/>
    <w:rsid w:val="00D4381A"/>
    <w:rsid w:val="00D439A5"/>
    <w:rsid w:val="00D446E1"/>
    <w:rsid w:val="00D45F07"/>
    <w:rsid w:val="00D47508"/>
    <w:rsid w:val="00D47A12"/>
    <w:rsid w:val="00D47D37"/>
    <w:rsid w:val="00D47D76"/>
    <w:rsid w:val="00D50166"/>
    <w:rsid w:val="00D5092C"/>
    <w:rsid w:val="00D516D2"/>
    <w:rsid w:val="00D5297B"/>
    <w:rsid w:val="00D52DEF"/>
    <w:rsid w:val="00D52F0A"/>
    <w:rsid w:val="00D53135"/>
    <w:rsid w:val="00D534B2"/>
    <w:rsid w:val="00D53EA7"/>
    <w:rsid w:val="00D54851"/>
    <w:rsid w:val="00D558BC"/>
    <w:rsid w:val="00D55BA7"/>
    <w:rsid w:val="00D57377"/>
    <w:rsid w:val="00D57BFF"/>
    <w:rsid w:val="00D57FEE"/>
    <w:rsid w:val="00D60C65"/>
    <w:rsid w:val="00D622F8"/>
    <w:rsid w:val="00D62E72"/>
    <w:rsid w:val="00D63B85"/>
    <w:rsid w:val="00D64E5C"/>
    <w:rsid w:val="00D65D86"/>
    <w:rsid w:val="00D65E47"/>
    <w:rsid w:val="00D6628D"/>
    <w:rsid w:val="00D671BF"/>
    <w:rsid w:val="00D67CCC"/>
    <w:rsid w:val="00D7147F"/>
    <w:rsid w:val="00D71E34"/>
    <w:rsid w:val="00D72BC6"/>
    <w:rsid w:val="00D72D22"/>
    <w:rsid w:val="00D7573C"/>
    <w:rsid w:val="00D75846"/>
    <w:rsid w:val="00D76BDE"/>
    <w:rsid w:val="00D76E80"/>
    <w:rsid w:val="00D77920"/>
    <w:rsid w:val="00D800FD"/>
    <w:rsid w:val="00D80A89"/>
    <w:rsid w:val="00D80F15"/>
    <w:rsid w:val="00D811A8"/>
    <w:rsid w:val="00D817BF"/>
    <w:rsid w:val="00D82407"/>
    <w:rsid w:val="00D83470"/>
    <w:rsid w:val="00D838F7"/>
    <w:rsid w:val="00D83F67"/>
    <w:rsid w:val="00D843D5"/>
    <w:rsid w:val="00D84888"/>
    <w:rsid w:val="00D84A72"/>
    <w:rsid w:val="00D84D03"/>
    <w:rsid w:val="00D86389"/>
    <w:rsid w:val="00D867D8"/>
    <w:rsid w:val="00D86CEE"/>
    <w:rsid w:val="00D87654"/>
    <w:rsid w:val="00D90933"/>
    <w:rsid w:val="00D90A0D"/>
    <w:rsid w:val="00D90C2F"/>
    <w:rsid w:val="00D90C3D"/>
    <w:rsid w:val="00D91414"/>
    <w:rsid w:val="00D92BC5"/>
    <w:rsid w:val="00D92D1A"/>
    <w:rsid w:val="00D93181"/>
    <w:rsid w:val="00D93751"/>
    <w:rsid w:val="00D93B01"/>
    <w:rsid w:val="00D94D15"/>
    <w:rsid w:val="00D95C59"/>
    <w:rsid w:val="00D96678"/>
    <w:rsid w:val="00D96DD8"/>
    <w:rsid w:val="00D975F4"/>
    <w:rsid w:val="00D97C7D"/>
    <w:rsid w:val="00D97F24"/>
    <w:rsid w:val="00DA014E"/>
    <w:rsid w:val="00DA14D9"/>
    <w:rsid w:val="00DA1A95"/>
    <w:rsid w:val="00DA1D2C"/>
    <w:rsid w:val="00DA2366"/>
    <w:rsid w:val="00DA3282"/>
    <w:rsid w:val="00DA3507"/>
    <w:rsid w:val="00DA3E0F"/>
    <w:rsid w:val="00DA521B"/>
    <w:rsid w:val="00DA638F"/>
    <w:rsid w:val="00DA6B13"/>
    <w:rsid w:val="00DA6BBE"/>
    <w:rsid w:val="00DA76AB"/>
    <w:rsid w:val="00DB0009"/>
    <w:rsid w:val="00DB1133"/>
    <w:rsid w:val="00DB2892"/>
    <w:rsid w:val="00DB4163"/>
    <w:rsid w:val="00DB4F36"/>
    <w:rsid w:val="00DB536F"/>
    <w:rsid w:val="00DB538C"/>
    <w:rsid w:val="00DB656F"/>
    <w:rsid w:val="00DB6664"/>
    <w:rsid w:val="00DB6EA9"/>
    <w:rsid w:val="00DB7235"/>
    <w:rsid w:val="00DB78CC"/>
    <w:rsid w:val="00DB78F7"/>
    <w:rsid w:val="00DB7B1E"/>
    <w:rsid w:val="00DC0020"/>
    <w:rsid w:val="00DC0B49"/>
    <w:rsid w:val="00DC1594"/>
    <w:rsid w:val="00DC17C3"/>
    <w:rsid w:val="00DC24E8"/>
    <w:rsid w:val="00DC2711"/>
    <w:rsid w:val="00DC30EE"/>
    <w:rsid w:val="00DC42FE"/>
    <w:rsid w:val="00DC4A7D"/>
    <w:rsid w:val="00DC4BBC"/>
    <w:rsid w:val="00DC4E2A"/>
    <w:rsid w:val="00DC4EEB"/>
    <w:rsid w:val="00DC56B6"/>
    <w:rsid w:val="00DC57E5"/>
    <w:rsid w:val="00DC5EA0"/>
    <w:rsid w:val="00DC6093"/>
    <w:rsid w:val="00DC64A6"/>
    <w:rsid w:val="00DC67BD"/>
    <w:rsid w:val="00DC7752"/>
    <w:rsid w:val="00DC7DE6"/>
    <w:rsid w:val="00DC7EAB"/>
    <w:rsid w:val="00DD066F"/>
    <w:rsid w:val="00DD0824"/>
    <w:rsid w:val="00DD0A96"/>
    <w:rsid w:val="00DD0BBF"/>
    <w:rsid w:val="00DD1304"/>
    <w:rsid w:val="00DD16B2"/>
    <w:rsid w:val="00DD1765"/>
    <w:rsid w:val="00DD196E"/>
    <w:rsid w:val="00DD1AA7"/>
    <w:rsid w:val="00DD324F"/>
    <w:rsid w:val="00DD381D"/>
    <w:rsid w:val="00DD3DCB"/>
    <w:rsid w:val="00DD4013"/>
    <w:rsid w:val="00DD4B87"/>
    <w:rsid w:val="00DD4BA1"/>
    <w:rsid w:val="00DD4EC4"/>
    <w:rsid w:val="00DD5048"/>
    <w:rsid w:val="00DD5C00"/>
    <w:rsid w:val="00DD5CE3"/>
    <w:rsid w:val="00DD5E44"/>
    <w:rsid w:val="00DD72BE"/>
    <w:rsid w:val="00DD76A1"/>
    <w:rsid w:val="00DD787A"/>
    <w:rsid w:val="00DE04B2"/>
    <w:rsid w:val="00DE04D3"/>
    <w:rsid w:val="00DE10F3"/>
    <w:rsid w:val="00DE13D7"/>
    <w:rsid w:val="00DE159C"/>
    <w:rsid w:val="00DE28A8"/>
    <w:rsid w:val="00DE352E"/>
    <w:rsid w:val="00DE38E0"/>
    <w:rsid w:val="00DE4DFA"/>
    <w:rsid w:val="00DE4E21"/>
    <w:rsid w:val="00DE4F02"/>
    <w:rsid w:val="00DE57F9"/>
    <w:rsid w:val="00DE5F0E"/>
    <w:rsid w:val="00DE6EAB"/>
    <w:rsid w:val="00DE788A"/>
    <w:rsid w:val="00DE7E27"/>
    <w:rsid w:val="00DE7ECE"/>
    <w:rsid w:val="00DF0140"/>
    <w:rsid w:val="00DF0313"/>
    <w:rsid w:val="00DF0406"/>
    <w:rsid w:val="00DF0413"/>
    <w:rsid w:val="00DF08D2"/>
    <w:rsid w:val="00DF0B49"/>
    <w:rsid w:val="00DF0C86"/>
    <w:rsid w:val="00DF1B0C"/>
    <w:rsid w:val="00DF20A2"/>
    <w:rsid w:val="00DF3303"/>
    <w:rsid w:val="00DF3FE7"/>
    <w:rsid w:val="00DF42B5"/>
    <w:rsid w:val="00DF4CFD"/>
    <w:rsid w:val="00DF4EE0"/>
    <w:rsid w:val="00DF518D"/>
    <w:rsid w:val="00DF51D3"/>
    <w:rsid w:val="00DF5646"/>
    <w:rsid w:val="00DF564B"/>
    <w:rsid w:val="00DF5674"/>
    <w:rsid w:val="00DF5AC5"/>
    <w:rsid w:val="00DF5BE2"/>
    <w:rsid w:val="00DF600E"/>
    <w:rsid w:val="00DF6BB5"/>
    <w:rsid w:val="00E0273A"/>
    <w:rsid w:val="00E02825"/>
    <w:rsid w:val="00E03345"/>
    <w:rsid w:val="00E04DFD"/>
    <w:rsid w:val="00E04EBE"/>
    <w:rsid w:val="00E06ADC"/>
    <w:rsid w:val="00E06E8F"/>
    <w:rsid w:val="00E06FDB"/>
    <w:rsid w:val="00E100E6"/>
    <w:rsid w:val="00E10D13"/>
    <w:rsid w:val="00E11CA9"/>
    <w:rsid w:val="00E11FA7"/>
    <w:rsid w:val="00E11FCD"/>
    <w:rsid w:val="00E1249B"/>
    <w:rsid w:val="00E12D97"/>
    <w:rsid w:val="00E13267"/>
    <w:rsid w:val="00E1399C"/>
    <w:rsid w:val="00E1422B"/>
    <w:rsid w:val="00E14277"/>
    <w:rsid w:val="00E14363"/>
    <w:rsid w:val="00E148FF"/>
    <w:rsid w:val="00E15211"/>
    <w:rsid w:val="00E15348"/>
    <w:rsid w:val="00E1577C"/>
    <w:rsid w:val="00E15A43"/>
    <w:rsid w:val="00E15D38"/>
    <w:rsid w:val="00E1767C"/>
    <w:rsid w:val="00E1775A"/>
    <w:rsid w:val="00E208F0"/>
    <w:rsid w:val="00E20B36"/>
    <w:rsid w:val="00E20EAD"/>
    <w:rsid w:val="00E20ECE"/>
    <w:rsid w:val="00E21FFF"/>
    <w:rsid w:val="00E226BC"/>
    <w:rsid w:val="00E2297A"/>
    <w:rsid w:val="00E22D8E"/>
    <w:rsid w:val="00E231F6"/>
    <w:rsid w:val="00E23BA8"/>
    <w:rsid w:val="00E242B5"/>
    <w:rsid w:val="00E24C5E"/>
    <w:rsid w:val="00E25626"/>
    <w:rsid w:val="00E2678A"/>
    <w:rsid w:val="00E27339"/>
    <w:rsid w:val="00E27818"/>
    <w:rsid w:val="00E27BBD"/>
    <w:rsid w:val="00E31886"/>
    <w:rsid w:val="00E31ACD"/>
    <w:rsid w:val="00E31C6C"/>
    <w:rsid w:val="00E32D4C"/>
    <w:rsid w:val="00E34EBE"/>
    <w:rsid w:val="00E375C9"/>
    <w:rsid w:val="00E40F88"/>
    <w:rsid w:val="00E40FCD"/>
    <w:rsid w:val="00E41407"/>
    <w:rsid w:val="00E415A4"/>
    <w:rsid w:val="00E42D27"/>
    <w:rsid w:val="00E43938"/>
    <w:rsid w:val="00E439FA"/>
    <w:rsid w:val="00E43C68"/>
    <w:rsid w:val="00E4554E"/>
    <w:rsid w:val="00E457FE"/>
    <w:rsid w:val="00E45F4F"/>
    <w:rsid w:val="00E4663B"/>
    <w:rsid w:val="00E47E0C"/>
    <w:rsid w:val="00E5001E"/>
    <w:rsid w:val="00E506C8"/>
    <w:rsid w:val="00E50868"/>
    <w:rsid w:val="00E50995"/>
    <w:rsid w:val="00E516CA"/>
    <w:rsid w:val="00E51EE1"/>
    <w:rsid w:val="00E52168"/>
    <w:rsid w:val="00E52D80"/>
    <w:rsid w:val="00E541E3"/>
    <w:rsid w:val="00E544D4"/>
    <w:rsid w:val="00E54A44"/>
    <w:rsid w:val="00E55042"/>
    <w:rsid w:val="00E556E8"/>
    <w:rsid w:val="00E55E6E"/>
    <w:rsid w:val="00E56131"/>
    <w:rsid w:val="00E56FE2"/>
    <w:rsid w:val="00E5714E"/>
    <w:rsid w:val="00E57C18"/>
    <w:rsid w:val="00E57E43"/>
    <w:rsid w:val="00E6034D"/>
    <w:rsid w:val="00E603AE"/>
    <w:rsid w:val="00E60AD7"/>
    <w:rsid w:val="00E60CA4"/>
    <w:rsid w:val="00E60F7F"/>
    <w:rsid w:val="00E6193F"/>
    <w:rsid w:val="00E61ED6"/>
    <w:rsid w:val="00E61FFD"/>
    <w:rsid w:val="00E62352"/>
    <w:rsid w:val="00E62358"/>
    <w:rsid w:val="00E63309"/>
    <w:rsid w:val="00E63734"/>
    <w:rsid w:val="00E63772"/>
    <w:rsid w:val="00E64D7F"/>
    <w:rsid w:val="00E65160"/>
    <w:rsid w:val="00E6540D"/>
    <w:rsid w:val="00E655CC"/>
    <w:rsid w:val="00E65EE8"/>
    <w:rsid w:val="00E65FC5"/>
    <w:rsid w:val="00E70240"/>
    <w:rsid w:val="00E70513"/>
    <w:rsid w:val="00E70B0E"/>
    <w:rsid w:val="00E70D93"/>
    <w:rsid w:val="00E718B9"/>
    <w:rsid w:val="00E7268B"/>
    <w:rsid w:val="00E732F7"/>
    <w:rsid w:val="00E73D63"/>
    <w:rsid w:val="00E74DBE"/>
    <w:rsid w:val="00E755B7"/>
    <w:rsid w:val="00E767A8"/>
    <w:rsid w:val="00E774D9"/>
    <w:rsid w:val="00E779C8"/>
    <w:rsid w:val="00E77B82"/>
    <w:rsid w:val="00E77D97"/>
    <w:rsid w:val="00E77EA6"/>
    <w:rsid w:val="00E80334"/>
    <w:rsid w:val="00E80538"/>
    <w:rsid w:val="00E8067E"/>
    <w:rsid w:val="00E81387"/>
    <w:rsid w:val="00E82497"/>
    <w:rsid w:val="00E82DBD"/>
    <w:rsid w:val="00E83409"/>
    <w:rsid w:val="00E83624"/>
    <w:rsid w:val="00E841D6"/>
    <w:rsid w:val="00E84655"/>
    <w:rsid w:val="00E84F94"/>
    <w:rsid w:val="00E85160"/>
    <w:rsid w:val="00E85F07"/>
    <w:rsid w:val="00E8618C"/>
    <w:rsid w:val="00E901A5"/>
    <w:rsid w:val="00E901CB"/>
    <w:rsid w:val="00E9030B"/>
    <w:rsid w:val="00E903AF"/>
    <w:rsid w:val="00E904E2"/>
    <w:rsid w:val="00E9098D"/>
    <w:rsid w:val="00E9119F"/>
    <w:rsid w:val="00E9145F"/>
    <w:rsid w:val="00E915B9"/>
    <w:rsid w:val="00E91834"/>
    <w:rsid w:val="00E93784"/>
    <w:rsid w:val="00E949BF"/>
    <w:rsid w:val="00E94A0A"/>
    <w:rsid w:val="00E94C86"/>
    <w:rsid w:val="00E94F3F"/>
    <w:rsid w:val="00E95434"/>
    <w:rsid w:val="00E95A06"/>
    <w:rsid w:val="00E9620B"/>
    <w:rsid w:val="00EA1002"/>
    <w:rsid w:val="00EA1EF0"/>
    <w:rsid w:val="00EA2A38"/>
    <w:rsid w:val="00EA4172"/>
    <w:rsid w:val="00EA4709"/>
    <w:rsid w:val="00EA4B14"/>
    <w:rsid w:val="00EA7C10"/>
    <w:rsid w:val="00EA7DA0"/>
    <w:rsid w:val="00EA7F15"/>
    <w:rsid w:val="00EB066E"/>
    <w:rsid w:val="00EB1E23"/>
    <w:rsid w:val="00EB21E3"/>
    <w:rsid w:val="00EB256D"/>
    <w:rsid w:val="00EB2828"/>
    <w:rsid w:val="00EB30DF"/>
    <w:rsid w:val="00EB31FC"/>
    <w:rsid w:val="00EB3361"/>
    <w:rsid w:val="00EB4E3C"/>
    <w:rsid w:val="00EB4ED2"/>
    <w:rsid w:val="00EB5165"/>
    <w:rsid w:val="00EB5711"/>
    <w:rsid w:val="00EB57E7"/>
    <w:rsid w:val="00EB5B24"/>
    <w:rsid w:val="00EB5FD9"/>
    <w:rsid w:val="00EB6C49"/>
    <w:rsid w:val="00EB7DAC"/>
    <w:rsid w:val="00EC009E"/>
    <w:rsid w:val="00EC0F26"/>
    <w:rsid w:val="00EC18FC"/>
    <w:rsid w:val="00EC19EF"/>
    <w:rsid w:val="00EC3B0B"/>
    <w:rsid w:val="00EC429D"/>
    <w:rsid w:val="00EC4945"/>
    <w:rsid w:val="00EC49F4"/>
    <w:rsid w:val="00EC4B7A"/>
    <w:rsid w:val="00EC548A"/>
    <w:rsid w:val="00EC5623"/>
    <w:rsid w:val="00EC5C75"/>
    <w:rsid w:val="00EC6982"/>
    <w:rsid w:val="00EC7677"/>
    <w:rsid w:val="00EC7F49"/>
    <w:rsid w:val="00ED00A6"/>
    <w:rsid w:val="00ED0505"/>
    <w:rsid w:val="00ED0CC2"/>
    <w:rsid w:val="00ED128F"/>
    <w:rsid w:val="00ED21C5"/>
    <w:rsid w:val="00ED2C02"/>
    <w:rsid w:val="00ED323B"/>
    <w:rsid w:val="00ED385A"/>
    <w:rsid w:val="00ED39CD"/>
    <w:rsid w:val="00ED3C78"/>
    <w:rsid w:val="00ED45BC"/>
    <w:rsid w:val="00ED50A2"/>
    <w:rsid w:val="00ED5A25"/>
    <w:rsid w:val="00ED6761"/>
    <w:rsid w:val="00ED7221"/>
    <w:rsid w:val="00ED7275"/>
    <w:rsid w:val="00ED7E81"/>
    <w:rsid w:val="00EE04D7"/>
    <w:rsid w:val="00EE1837"/>
    <w:rsid w:val="00EE1F0E"/>
    <w:rsid w:val="00EE2495"/>
    <w:rsid w:val="00EE2E10"/>
    <w:rsid w:val="00EE33CD"/>
    <w:rsid w:val="00EE366B"/>
    <w:rsid w:val="00EE3D39"/>
    <w:rsid w:val="00EE4309"/>
    <w:rsid w:val="00EE4A85"/>
    <w:rsid w:val="00EE4F68"/>
    <w:rsid w:val="00EE5C09"/>
    <w:rsid w:val="00EE6147"/>
    <w:rsid w:val="00EE6571"/>
    <w:rsid w:val="00EE7304"/>
    <w:rsid w:val="00EF00C8"/>
    <w:rsid w:val="00EF020F"/>
    <w:rsid w:val="00EF066A"/>
    <w:rsid w:val="00EF0D8B"/>
    <w:rsid w:val="00EF0DC8"/>
    <w:rsid w:val="00EF0E09"/>
    <w:rsid w:val="00EF2856"/>
    <w:rsid w:val="00EF2C0D"/>
    <w:rsid w:val="00EF33E7"/>
    <w:rsid w:val="00EF3D88"/>
    <w:rsid w:val="00EF3DE2"/>
    <w:rsid w:val="00EF3FC7"/>
    <w:rsid w:val="00EF5FEC"/>
    <w:rsid w:val="00EF7097"/>
    <w:rsid w:val="00F000BD"/>
    <w:rsid w:val="00F000C9"/>
    <w:rsid w:val="00F01BE5"/>
    <w:rsid w:val="00F021A7"/>
    <w:rsid w:val="00F0257C"/>
    <w:rsid w:val="00F03488"/>
    <w:rsid w:val="00F036AD"/>
    <w:rsid w:val="00F04252"/>
    <w:rsid w:val="00F0631F"/>
    <w:rsid w:val="00F0656D"/>
    <w:rsid w:val="00F06972"/>
    <w:rsid w:val="00F105D9"/>
    <w:rsid w:val="00F10A18"/>
    <w:rsid w:val="00F10E60"/>
    <w:rsid w:val="00F135E4"/>
    <w:rsid w:val="00F13A43"/>
    <w:rsid w:val="00F14037"/>
    <w:rsid w:val="00F1443F"/>
    <w:rsid w:val="00F1455E"/>
    <w:rsid w:val="00F149C4"/>
    <w:rsid w:val="00F169ED"/>
    <w:rsid w:val="00F17968"/>
    <w:rsid w:val="00F17A8B"/>
    <w:rsid w:val="00F219AA"/>
    <w:rsid w:val="00F21BB5"/>
    <w:rsid w:val="00F2238D"/>
    <w:rsid w:val="00F247D7"/>
    <w:rsid w:val="00F2512B"/>
    <w:rsid w:val="00F25D96"/>
    <w:rsid w:val="00F26165"/>
    <w:rsid w:val="00F26917"/>
    <w:rsid w:val="00F26EC0"/>
    <w:rsid w:val="00F27F4B"/>
    <w:rsid w:val="00F30DE2"/>
    <w:rsid w:val="00F311ED"/>
    <w:rsid w:val="00F31323"/>
    <w:rsid w:val="00F3232C"/>
    <w:rsid w:val="00F3256C"/>
    <w:rsid w:val="00F33731"/>
    <w:rsid w:val="00F346BE"/>
    <w:rsid w:val="00F34A68"/>
    <w:rsid w:val="00F34D72"/>
    <w:rsid w:val="00F35112"/>
    <w:rsid w:val="00F35505"/>
    <w:rsid w:val="00F358A2"/>
    <w:rsid w:val="00F36BFB"/>
    <w:rsid w:val="00F40334"/>
    <w:rsid w:val="00F403D7"/>
    <w:rsid w:val="00F404D2"/>
    <w:rsid w:val="00F40722"/>
    <w:rsid w:val="00F40A8B"/>
    <w:rsid w:val="00F41024"/>
    <w:rsid w:val="00F41C72"/>
    <w:rsid w:val="00F41D61"/>
    <w:rsid w:val="00F41DA0"/>
    <w:rsid w:val="00F42081"/>
    <w:rsid w:val="00F4309F"/>
    <w:rsid w:val="00F433D0"/>
    <w:rsid w:val="00F43DCB"/>
    <w:rsid w:val="00F44015"/>
    <w:rsid w:val="00F444F6"/>
    <w:rsid w:val="00F46FE1"/>
    <w:rsid w:val="00F5169D"/>
    <w:rsid w:val="00F526D2"/>
    <w:rsid w:val="00F52D22"/>
    <w:rsid w:val="00F53732"/>
    <w:rsid w:val="00F53CEB"/>
    <w:rsid w:val="00F54A45"/>
    <w:rsid w:val="00F54F0D"/>
    <w:rsid w:val="00F552B9"/>
    <w:rsid w:val="00F56737"/>
    <w:rsid w:val="00F56B0E"/>
    <w:rsid w:val="00F57BDB"/>
    <w:rsid w:val="00F57F63"/>
    <w:rsid w:val="00F6077C"/>
    <w:rsid w:val="00F60BBE"/>
    <w:rsid w:val="00F61D9C"/>
    <w:rsid w:val="00F62E35"/>
    <w:rsid w:val="00F62F87"/>
    <w:rsid w:val="00F6354D"/>
    <w:rsid w:val="00F63DD6"/>
    <w:rsid w:val="00F64B77"/>
    <w:rsid w:val="00F64F5B"/>
    <w:rsid w:val="00F660C1"/>
    <w:rsid w:val="00F67E08"/>
    <w:rsid w:val="00F70B9A"/>
    <w:rsid w:val="00F70C20"/>
    <w:rsid w:val="00F70FA5"/>
    <w:rsid w:val="00F723E1"/>
    <w:rsid w:val="00F726CA"/>
    <w:rsid w:val="00F7387B"/>
    <w:rsid w:val="00F73EF8"/>
    <w:rsid w:val="00F750A2"/>
    <w:rsid w:val="00F752C7"/>
    <w:rsid w:val="00F75894"/>
    <w:rsid w:val="00F76035"/>
    <w:rsid w:val="00F7690E"/>
    <w:rsid w:val="00F769CB"/>
    <w:rsid w:val="00F76D14"/>
    <w:rsid w:val="00F7709C"/>
    <w:rsid w:val="00F77CEC"/>
    <w:rsid w:val="00F8012D"/>
    <w:rsid w:val="00F80243"/>
    <w:rsid w:val="00F80D09"/>
    <w:rsid w:val="00F81B9B"/>
    <w:rsid w:val="00F82BDC"/>
    <w:rsid w:val="00F8332F"/>
    <w:rsid w:val="00F83AC9"/>
    <w:rsid w:val="00F83CAD"/>
    <w:rsid w:val="00F84975"/>
    <w:rsid w:val="00F84BFE"/>
    <w:rsid w:val="00F853E0"/>
    <w:rsid w:val="00F86411"/>
    <w:rsid w:val="00F87079"/>
    <w:rsid w:val="00F876C7"/>
    <w:rsid w:val="00F901E7"/>
    <w:rsid w:val="00F9044F"/>
    <w:rsid w:val="00F91A08"/>
    <w:rsid w:val="00F91A74"/>
    <w:rsid w:val="00F92983"/>
    <w:rsid w:val="00F92BDE"/>
    <w:rsid w:val="00F930E1"/>
    <w:rsid w:val="00F93370"/>
    <w:rsid w:val="00F9370B"/>
    <w:rsid w:val="00F93782"/>
    <w:rsid w:val="00F93C44"/>
    <w:rsid w:val="00F94136"/>
    <w:rsid w:val="00F95AD0"/>
    <w:rsid w:val="00F9650E"/>
    <w:rsid w:val="00F97AA3"/>
    <w:rsid w:val="00FA063F"/>
    <w:rsid w:val="00FA0999"/>
    <w:rsid w:val="00FA0FB2"/>
    <w:rsid w:val="00FA10D8"/>
    <w:rsid w:val="00FA1138"/>
    <w:rsid w:val="00FA13B3"/>
    <w:rsid w:val="00FA151C"/>
    <w:rsid w:val="00FA1AFD"/>
    <w:rsid w:val="00FA2E13"/>
    <w:rsid w:val="00FA3D6D"/>
    <w:rsid w:val="00FA426A"/>
    <w:rsid w:val="00FA48E7"/>
    <w:rsid w:val="00FA57F6"/>
    <w:rsid w:val="00FA5BC9"/>
    <w:rsid w:val="00FA6219"/>
    <w:rsid w:val="00FA63D1"/>
    <w:rsid w:val="00FA66CB"/>
    <w:rsid w:val="00FA6C1B"/>
    <w:rsid w:val="00FA7D51"/>
    <w:rsid w:val="00FB009B"/>
    <w:rsid w:val="00FB02DF"/>
    <w:rsid w:val="00FB12C9"/>
    <w:rsid w:val="00FB1D89"/>
    <w:rsid w:val="00FB233C"/>
    <w:rsid w:val="00FB23AD"/>
    <w:rsid w:val="00FB3583"/>
    <w:rsid w:val="00FB4226"/>
    <w:rsid w:val="00FB4894"/>
    <w:rsid w:val="00FB4D6B"/>
    <w:rsid w:val="00FB642F"/>
    <w:rsid w:val="00FB6A04"/>
    <w:rsid w:val="00FB6FAA"/>
    <w:rsid w:val="00FB74B0"/>
    <w:rsid w:val="00FB7F74"/>
    <w:rsid w:val="00FC0111"/>
    <w:rsid w:val="00FC0B05"/>
    <w:rsid w:val="00FC1104"/>
    <w:rsid w:val="00FC1259"/>
    <w:rsid w:val="00FC2C21"/>
    <w:rsid w:val="00FC4DC4"/>
    <w:rsid w:val="00FC5066"/>
    <w:rsid w:val="00FC5186"/>
    <w:rsid w:val="00FC519C"/>
    <w:rsid w:val="00FC5283"/>
    <w:rsid w:val="00FC56F3"/>
    <w:rsid w:val="00FC608D"/>
    <w:rsid w:val="00FC6274"/>
    <w:rsid w:val="00FC6DC1"/>
    <w:rsid w:val="00FC7486"/>
    <w:rsid w:val="00FC7E1C"/>
    <w:rsid w:val="00FD0723"/>
    <w:rsid w:val="00FD11AA"/>
    <w:rsid w:val="00FD11E7"/>
    <w:rsid w:val="00FD1CD8"/>
    <w:rsid w:val="00FD2B6B"/>
    <w:rsid w:val="00FD30FA"/>
    <w:rsid w:val="00FD393B"/>
    <w:rsid w:val="00FD4FCA"/>
    <w:rsid w:val="00FD581B"/>
    <w:rsid w:val="00FD5B06"/>
    <w:rsid w:val="00FD5E1A"/>
    <w:rsid w:val="00FD744E"/>
    <w:rsid w:val="00FD74B8"/>
    <w:rsid w:val="00FE087F"/>
    <w:rsid w:val="00FE13CA"/>
    <w:rsid w:val="00FE203A"/>
    <w:rsid w:val="00FE2537"/>
    <w:rsid w:val="00FE295A"/>
    <w:rsid w:val="00FE3172"/>
    <w:rsid w:val="00FE3783"/>
    <w:rsid w:val="00FE3FE2"/>
    <w:rsid w:val="00FE4297"/>
    <w:rsid w:val="00FE44FD"/>
    <w:rsid w:val="00FE493A"/>
    <w:rsid w:val="00FE4D31"/>
    <w:rsid w:val="00FE5C24"/>
    <w:rsid w:val="00FE5D03"/>
    <w:rsid w:val="00FE5D75"/>
    <w:rsid w:val="00FE6202"/>
    <w:rsid w:val="00FE65A6"/>
    <w:rsid w:val="00FE68D9"/>
    <w:rsid w:val="00FE7432"/>
    <w:rsid w:val="00FE7E42"/>
    <w:rsid w:val="00FF03D2"/>
    <w:rsid w:val="00FF0F96"/>
    <w:rsid w:val="00FF0FA7"/>
    <w:rsid w:val="00FF165D"/>
    <w:rsid w:val="00FF1BB2"/>
    <w:rsid w:val="00FF1DB5"/>
    <w:rsid w:val="00FF2CBD"/>
    <w:rsid w:val="00FF3565"/>
    <w:rsid w:val="00FF3E7E"/>
    <w:rsid w:val="00FF4EAE"/>
    <w:rsid w:val="00FF5157"/>
    <w:rsid w:val="00FF7554"/>
    <w:rsid w:val="00FF7DB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0DB2BC7"/>
  <w15:docId w15:val="{FD271AE6-B48D-4D51-A4E3-A97B6B5164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qFormat="1"/>
    <w:lsdException w:name="heading 8" w:semiHidden="1" w:unhideWhenUsed="1" w:qFormat="1"/>
    <w:lsdException w:name="heading 9" w:semiHidden="1" w:unhideWhenUsed="1"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01ABA"/>
    <w:pPr>
      <w:spacing w:after="120"/>
      <w:jc w:val="both"/>
    </w:pPr>
    <w:rPr>
      <w:sz w:val="24"/>
      <w:szCs w:val="24"/>
    </w:rPr>
  </w:style>
  <w:style w:type="paragraph" w:styleId="10">
    <w:name w:val="heading 1"/>
    <w:next w:val="a"/>
    <w:link w:val="11"/>
    <w:qFormat/>
    <w:rsid w:val="00D01ABA"/>
    <w:pPr>
      <w:keepNext/>
      <w:keepLines/>
      <w:spacing w:before="600" w:after="120"/>
      <w:outlineLvl w:val="0"/>
    </w:pPr>
    <w:rPr>
      <w:rFonts w:ascii="Arial" w:hAnsi="Arial" w:cs="Arial"/>
      <w:b/>
      <w:bCs/>
      <w:kern w:val="32"/>
      <w:sz w:val="32"/>
      <w:szCs w:val="32"/>
    </w:rPr>
  </w:style>
  <w:style w:type="paragraph" w:styleId="2">
    <w:name w:val="heading 2"/>
    <w:next w:val="a"/>
    <w:link w:val="20"/>
    <w:qFormat/>
    <w:rsid w:val="00D01ABA"/>
    <w:pPr>
      <w:keepNext/>
      <w:keepLines/>
      <w:spacing w:before="360" w:after="120"/>
      <w:jc w:val="both"/>
      <w:outlineLvl w:val="1"/>
    </w:pPr>
    <w:rPr>
      <w:rFonts w:ascii="Arial" w:hAnsi="Arial" w:cs="Arial"/>
      <w:b/>
      <w:bCs/>
      <w:i/>
      <w:iCs/>
      <w:sz w:val="28"/>
      <w:szCs w:val="28"/>
    </w:rPr>
  </w:style>
  <w:style w:type="paragraph" w:styleId="3">
    <w:name w:val="heading 3"/>
    <w:basedOn w:val="a"/>
    <w:next w:val="a"/>
    <w:link w:val="30"/>
    <w:qFormat/>
    <w:rsid w:val="00D01ABA"/>
    <w:pPr>
      <w:keepNext/>
      <w:keepLines/>
      <w:ind w:firstLine="709"/>
      <w:outlineLvl w:val="2"/>
    </w:pPr>
    <w:rPr>
      <w:rFonts w:ascii="Arial" w:hAnsi="Arial" w:cs="Arial"/>
      <w:bCs/>
      <w:i/>
      <w:szCs w:val="26"/>
    </w:rPr>
  </w:style>
  <w:style w:type="paragraph" w:styleId="4">
    <w:name w:val="heading 4"/>
    <w:basedOn w:val="a"/>
    <w:next w:val="a"/>
    <w:link w:val="40"/>
    <w:qFormat/>
    <w:rsid w:val="002337F8"/>
    <w:pPr>
      <w:keepNext/>
      <w:spacing w:before="240" w:after="60"/>
      <w:outlineLvl w:val="3"/>
    </w:pPr>
    <w:rPr>
      <w:rFonts w:ascii="Calibri" w:hAnsi="Calibri"/>
      <w:b/>
      <w:bCs/>
      <w:sz w:val="28"/>
      <w:szCs w:val="28"/>
    </w:rPr>
  </w:style>
  <w:style w:type="paragraph" w:styleId="5">
    <w:name w:val="heading 5"/>
    <w:basedOn w:val="a"/>
    <w:next w:val="a"/>
    <w:link w:val="50"/>
    <w:semiHidden/>
    <w:unhideWhenUsed/>
    <w:qFormat/>
    <w:rsid w:val="009C0252"/>
    <w:pPr>
      <w:keepNext/>
      <w:keepLines/>
      <w:spacing w:before="40" w:after="0"/>
      <w:outlineLvl w:val="4"/>
    </w:pPr>
    <w:rPr>
      <w:rFonts w:asciiTheme="majorHAnsi" w:eastAsiaTheme="majorEastAsia" w:hAnsiTheme="majorHAnsi" w:cstheme="majorBidi"/>
      <w:color w:val="365F91" w:themeColor="accent1" w:themeShade="BF"/>
    </w:rPr>
  </w:style>
  <w:style w:type="paragraph" w:styleId="7">
    <w:name w:val="heading 7"/>
    <w:basedOn w:val="a"/>
    <w:next w:val="a"/>
    <w:qFormat/>
    <w:rsid w:val="000C1A46"/>
    <w:pPr>
      <w:spacing w:before="240" w:after="60"/>
      <w:jc w:val="left"/>
      <w:outlineLvl w:val="6"/>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1">
    <w:name w:val="Заголовок 1 Знак"/>
    <w:link w:val="10"/>
    <w:rsid w:val="00FC0B05"/>
    <w:rPr>
      <w:rFonts w:ascii="Arial" w:hAnsi="Arial" w:cs="Arial"/>
      <w:b/>
      <w:bCs/>
      <w:kern w:val="32"/>
      <w:sz w:val="32"/>
      <w:szCs w:val="32"/>
      <w:lang w:val="ru-RU" w:eastAsia="ru-RU" w:bidi="ar-SA"/>
    </w:rPr>
  </w:style>
  <w:style w:type="character" w:customStyle="1" w:styleId="20">
    <w:name w:val="Заголовок 2 Знак"/>
    <w:link w:val="2"/>
    <w:rsid w:val="000C1A46"/>
    <w:rPr>
      <w:rFonts w:ascii="Arial" w:hAnsi="Arial" w:cs="Arial"/>
      <w:b/>
      <w:bCs/>
      <w:i/>
      <w:iCs/>
      <w:sz w:val="28"/>
      <w:szCs w:val="28"/>
      <w:lang w:val="ru-RU" w:eastAsia="ru-RU" w:bidi="ar-SA"/>
    </w:rPr>
  </w:style>
  <w:style w:type="character" w:customStyle="1" w:styleId="30">
    <w:name w:val="Заголовок 3 Знак"/>
    <w:link w:val="3"/>
    <w:rsid w:val="00D01ABA"/>
    <w:rPr>
      <w:rFonts w:ascii="Arial" w:hAnsi="Arial" w:cs="Arial"/>
      <w:bCs/>
      <w:i/>
      <w:sz w:val="24"/>
      <w:szCs w:val="26"/>
      <w:lang w:val="ru-RU" w:eastAsia="ru-RU" w:bidi="ar-SA"/>
    </w:rPr>
  </w:style>
  <w:style w:type="character" w:customStyle="1" w:styleId="40">
    <w:name w:val="Заголовок 4 Знак"/>
    <w:link w:val="4"/>
    <w:rsid w:val="002337F8"/>
    <w:rPr>
      <w:rFonts w:ascii="Calibri" w:eastAsia="Times New Roman" w:hAnsi="Calibri" w:cs="Times New Roman"/>
      <w:b/>
      <w:bCs/>
      <w:sz w:val="28"/>
      <w:szCs w:val="28"/>
    </w:rPr>
  </w:style>
  <w:style w:type="paragraph" w:styleId="12">
    <w:name w:val="toc 1"/>
    <w:basedOn w:val="a"/>
    <w:next w:val="a"/>
    <w:link w:val="13"/>
    <w:uiPriority w:val="39"/>
    <w:rsid w:val="00D01ABA"/>
    <w:pPr>
      <w:keepNext/>
      <w:keepLines/>
      <w:spacing w:before="240" w:after="0"/>
      <w:jc w:val="left"/>
    </w:pPr>
    <w:rPr>
      <w:b/>
      <w:sz w:val="28"/>
    </w:rPr>
  </w:style>
  <w:style w:type="character" w:customStyle="1" w:styleId="13">
    <w:name w:val="Оглавление 1 Знак"/>
    <w:link w:val="12"/>
    <w:rsid w:val="00D01ABA"/>
    <w:rPr>
      <w:b/>
      <w:sz w:val="28"/>
      <w:szCs w:val="24"/>
      <w:lang w:val="ru-RU" w:eastAsia="ru-RU" w:bidi="ar-SA"/>
    </w:rPr>
  </w:style>
  <w:style w:type="paragraph" w:styleId="31">
    <w:name w:val="toc 3"/>
    <w:basedOn w:val="a"/>
    <w:next w:val="a"/>
    <w:uiPriority w:val="39"/>
    <w:rsid w:val="009071FC"/>
    <w:pPr>
      <w:keepLines/>
      <w:pBdr>
        <w:left w:val="single" w:sz="12" w:space="4" w:color="808080"/>
      </w:pBdr>
      <w:tabs>
        <w:tab w:val="right" w:pos="11340"/>
      </w:tabs>
      <w:spacing w:before="40" w:after="0"/>
      <w:ind w:left="567" w:right="567"/>
    </w:pPr>
    <w:rPr>
      <w:noProof/>
    </w:rPr>
  </w:style>
  <w:style w:type="paragraph" w:styleId="21">
    <w:name w:val="toc 2"/>
    <w:basedOn w:val="a"/>
    <w:next w:val="a"/>
    <w:uiPriority w:val="39"/>
    <w:rsid w:val="00D01ABA"/>
    <w:pPr>
      <w:keepNext/>
      <w:keepLines/>
      <w:spacing w:before="60" w:after="0"/>
      <w:jc w:val="left"/>
    </w:pPr>
  </w:style>
  <w:style w:type="character" w:styleId="a3">
    <w:name w:val="Hyperlink"/>
    <w:uiPriority w:val="99"/>
    <w:rsid w:val="00D01ABA"/>
    <w:rPr>
      <w:color w:val="0000FF"/>
      <w:u w:val="single"/>
    </w:rPr>
  </w:style>
  <w:style w:type="table" w:styleId="a4">
    <w:name w:val="Table Grid"/>
    <w:basedOn w:val="a1"/>
    <w:rsid w:val="00D01ABA"/>
    <w:pPr>
      <w:spacing w:line="360" w:lineRule="auto"/>
      <w:ind w:left="144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5">
    <w:name w:val="Об авторе"/>
    <w:basedOn w:val="a"/>
    <w:rsid w:val="00D01ABA"/>
    <w:pPr>
      <w:ind w:right="-55"/>
      <w:jc w:val="left"/>
    </w:pPr>
    <w:rPr>
      <w:color w:val="333333"/>
      <w:sz w:val="40"/>
      <w:szCs w:val="20"/>
    </w:rPr>
  </w:style>
  <w:style w:type="paragraph" w:customStyle="1" w:styleId="a6">
    <w:name w:val="Темы дня"/>
    <w:basedOn w:val="a"/>
    <w:rsid w:val="00D01ABA"/>
    <w:pPr>
      <w:keepLines/>
      <w:spacing w:after="240"/>
    </w:pPr>
    <w:rPr>
      <w:i/>
    </w:rPr>
  </w:style>
  <w:style w:type="paragraph" w:styleId="a7">
    <w:name w:val="Block Text"/>
    <w:basedOn w:val="a6"/>
    <w:rsid w:val="00D01ABA"/>
    <w:rPr>
      <w:bCs/>
    </w:rPr>
  </w:style>
  <w:style w:type="paragraph" w:customStyle="1" w:styleId="a8">
    <w:name w:val="Заголовок введения"/>
    <w:rsid w:val="00D01ABA"/>
    <w:pPr>
      <w:keepNext/>
      <w:keepLines/>
      <w:shd w:val="clear" w:color="auto" w:fill="C0C0C0"/>
      <w:spacing w:before="360" w:after="240"/>
    </w:pPr>
    <w:rPr>
      <w:rFonts w:cs="Arial"/>
      <w:b/>
      <w:bCs/>
      <w:sz w:val="24"/>
      <w:szCs w:val="26"/>
    </w:rPr>
  </w:style>
  <w:style w:type="paragraph" w:customStyle="1" w:styleId="a9">
    <w:name w:val="Публикации дня"/>
    <w:rsid w:val="00D01ABA"/>
    <w:pPr>
      <w:keepNext/>
      <w:keepLines/>
      <w:pageBreakBefore/>
      <w:shd w:val="clear" w:color="auto" w:fill="C0C0C0"/>
      <w:spacing w:before="240" w:after="240"/>
      <w:jc w:val="center"/>
    </w:pPr>
    <w:rPr>
      <w:rFonts w:cs="Arial"/>
      <w:b/>
      <w:bCs/>
      <w:kern w:val="32"/>
      <w:sz w:val="32"/>
      <w:szCs w:val="32"/>
    </w:rPr>
  </w:style>
  <w:style w:type="paragraph" w:styleId="aa">
    <w:name w:val="Normal (Web)"/>
    <w:basedOn w:val="a"/>
    <w:link w:val="ab"/>
    <w:uiPriority w:val="99"/>
    <w:rsid w:val="002337F8"/>
    <w:pPr>
      <w:spacing w:before="100" w:beforeAutospacing="1" w:after="100" w:afterAutospacing="1" w:line="360" w:lineRule="auto"/>
      <w:ind w:left="1440"/>
      <w:jc w:val="left"/>
    </w:pPr>
    <w:rPr>
      <w:rFonts w:ascii="Verdana" w:eastAsia="Verdana" w:hAnsi="Verdana"/>
      <w:sz w:val="20"/>
      <w:szCs w:val="20"/>
    </w:rPr>
  </w:style>
  <w:style w:type="character" w:customStyle="1" w:styleId="ab">
    <w:name w:val="Обычный (веб) Знак"/>
    <w:link w:val="aa"/>
    <w:rsid w:val="002337F8"/>
    <w:rPr>
      <w:rFonts w:ascii="Verdana" w:eastAsia="Verdana" w:hAnsi="Verdana"/>
    </w:rPr>
  </w:style>
  <w:style w:type="paragraph" w:customStyle="1" w:styleId="ac">
    <w:name w:val="Текст документа"/>
    <w:basedOn w:val="aa"/>
    <w:link w:val="ad"/>
    <w:autoRedefine/>
    <w:rsid w:val="0089541B"/>
    <w:pPr>
      <w:spacing w:line="240" w:lineRule="auto"/>
      <w:ind w:left="0"/>
      <w:jc w:val="both"/>
    </w:pPr>
    <w:rPr>
      <w:rFonts w:ascii="Times New Roman" w:hAnsi="Times New Roman"/>
      <w:color w:val="000000"/>
      <w:sz w:val="24"/>
      <w:szCs w:val="24"/>
    </w:rPr>
  </w:style>
  <w:style w:type="character" w:customStyle="1" w:styleId="ad">
    <w:name w:val="Текст документа Знак Знак"/>
    <w:link w:val="ac"/>
    <w:rsid w:val="0089541B"/>
    <w:rPr>
      <w:rFonts w:eastAsia="Verdana"/>
      <w:color w:val="000000"/>
      <w:sz w:val="24"/>
      <w:szCs w:val="24"/>
    </w:rPr>
  </w:style>
  <w:style w:type="paragraph" w:customStyle="1" w:styleId="22">
    <w:name w:val="Заглавие 2"/>
    <w:basedOn w:val="2"/>
    <w:autoRedefine/>
    <w:rsid w:val="002337F8"/>
    <w:pPr>
      <w:spacing w:before="960" w:after="60"/>
      <w:jc w:val="left"/>
    </w:pPr>
    <w:rPr>
      <w:b w:val="0"/>
      <w:i w:val="0"/>
      <w:sz w:val="32"/>
    </w:rPr>
  </w:style>
  <w:style w:type="paragraph" w:customStyle="1" w:styleId="ae">
    <w:name w:val="Похожие сообщения раздел"/>
    <w:basedOn w:val="a"/>
    <w:link w:val="Char"/>
    <w:rsid w:val="002337F8"/>
    <w:pPr>
      <w:spacing w:before="120" w:line="360" w:lineRule="auto"/>
      <w:ind w:left="1440"/>
    </w:pPr>
    <w:rPr>
      <w:rFonts w:ascii="Arial" w:eastAsia="Verdana" w:hAnsi="Arial"/>
      <w:b/>
      <w:bCs/>
      <w:color w:val="808080"/>
      <w:szCs w:val="20"/>
    </w:rPr>
  </w:style>
  <w:style w:type="character" w:customStyle="1" w:styleId="Char">
    <w:name w:val="Похожие сообщения раздел Char"/>
    <w:link w:val="ae"/>
    <w:rsid w:val="002337F8"/>
    <w:rPr>
      <w:rFonts w:ascii="Arial" w:eastAsia="Verdana" w:hAnsi="Arial"/>
      <w:b/>
      <w:bCs/>
      <w:color w:val="808080"/>
      <w:sz w:val="24"/>
    </w:rPr>
  </w:style>
  <w:style w:type="paragraph" w:customStyle="1" w:styleId="af">
    <w:name w:val="Похожие сообщения заголовок"/>
    <w:basedOn w:val="ae"/>
    <w:link w:val="Char0"/>
    <w:rsid w:val="00874788"/>
    <w:pPr>
      <w:spacing w:after="240" w:line="240" w:lineRule="auto"/>
      <w:jc w:val="left"/>
      <w:outlineLvl w:val="4"/>
    </w:pPr>
  </w:style>
  <w:style w:type="character" w:customStyle="1" w:styleId="Char0">
    <w:name w:val="Похожие сообщения заголовок Char"/>
    <w:link w:val="af"/>
    <w:rsid w:val="00874788"/>
    <w:rPr>
      <w:rFonts w:ascii="Arial" w:eastAsia="Verdana" w:hAnsi="Arial"/>
      <w:b/>
      <w:bCs/>
      <w:color w:val="808080"/>
      <w:sz w:val="24"/>
      <w:lang w:val="ru-RU" w:eastAsia="ru-RU" w:bidi="ar-SA"/>
    </w:rPr>
  </w:style>
  <w:style w:type="character" w:customStyle="1" w:styleId="23">
    <w:name w:val="Источник и дата 2"/>
    <w:rsid w:val="002337F8"/>
    <w:rPr>
      <w:rFonts w:ascii="Arial" w:hAnsi="Arial"/>
      <w:sz w:val="16"/>
      <w:lang w:val="ru-RU" w:eastAsia="ru-RU" w:bidi="ar-SA"/>
    </w:rPr>
  </w:style>
  <w:style w:type="paragraph" w:customStyle="1" w:styleId="41">
    <w:name w:val="Заглавие 4"/>
    <w:basedOn w:val="4"/>
    <w:link w:val="4CharChar"/>
    <w:autoRedefine/>
    <w:rsid w:val="00DE13D7"/>
    <w:pPr>
      <w:keepLines/>
      <w:spacing w:before="360" w:line="360" w:lineRule="auto"/>
    </w:pPr>
    <w:rPr>
      <w:rFonts w:ascii="Arial" w:hAnsi="Arial"/>
      <w:sz w:val="24"/>
    </w:rPr>
  </w:style>
  <w:style w:type="character" w:customStyle="1" w:styleId="4CharChar">
    <w:name w:val="Заглавие 4 Char Char"/>
    <w:link w:val="41"/>
    <w:rsid w:val="00DE13D7"/>
    <w:rPr>
      <w:rFonts w:ascii="Arial" w:eastAsia="Times New Roman" w:hAnsi="Arial" w:cs="Times New Roman"/>
      <w:b/>
      <w:bCs/>
      <w:sz w:val="24"/>
      <w:szCs w:val="28"/>
    </w:rPr>
  </w:style>
  <w:style w:type="paragraph" w:styleId="af0">
    <w:name w:val="Document Map"/>
    <w:basedOn w:val="a"/>
    <w:link w:val="af1"/>
    <w:rsid w:val="002A12F4"/>
    <w:pPr>
      <w:shd w:val="clear" w:color="auto" w:fill="000080"/>
    </w:pPr>
    <w:rPr>
      <w:rFonts w:ascii="Tahoma" w:hAnsi="Tahoma"/>
      <w:sz w:val="20"/>
      <w:szCs w:val="20"/>
    </w:rPr>
  </w:style>
  <w:style w:type="character" w:customStyle="1" w:styleId="af1">
    <w:name w:val="Схема документа Знак"/>
    <w:link w:val="af0"/>
    <w:rsid w:val="00A0290C"/>
    <w:rPr>
      <w:rFonts w:ascii="Tahoma" w:hAnsi="Tahoma" w:cs="Tahoma"/>
      <w:shd w:val="clear" w:color="auto" w:fill="000080"/>
    </w:rPr>
  </w:style>
  <w:style w:type="paragraph" w:styleId="af2">
    <w:name w:val="header"/>
    <w:basedOn w:val="a"/>
    <w:link w:val="af3"/>
    <w:rsid w:val="002A12F4"/>
    <w:pPr>
      <w:tabs>
        <w:tab w:val="center" w:pos="4677"/>
        <w:tab w:val="right" w:pos="9355"/>
      </w:tabs>
    </w:pPr>
  </w:style>
  <w:style w:type="character" w:customStyle="1" w:styleId="af3">
    <w:name w:val="Верхний колонтитул Знак"/>
    <w:link w:val="af2"/>
    <w:rsid w:val="00A0290C"/>
    <w:rPr>
      <w:sz w:val="24"/>
      <w:szCs w:val="24"/>
    </w:rPr>
  </w:style>
  <w:style w:type="paragraph" w:styleId="af4">
    <w:name w:val="footer"/>
    <w:basedOn w:val="a"/>
    <w:link w:val="af5"/>
    <w:uiPriority w:val="99"/>
    <w:rsid w:val="002A12F4"/>
    <w:pPr>
      <w:tabs>
        <w:tab w:val="center" w:pos="4677"/>
        <w:tab w:val="right" w:pos="9355"/>
      </w:tabs>
    </w:pPr>
  </w:style>
  <w:style w:type="character" w:customStyle="1" w:styleId="af5">
    <w:name w:val="Нижний колонтитул Знак"/>
    <w:link w:val="af4"/>
    <w:uiPriority w:val="99"/>
    <w:rsid w:val="00A0290C"/>
    <w:rPr>
      <w:sz w:val="24"/>
      <w:szCs w:val="24"/>
    </w:rPr>
  </w:style>
  <w:style w:type="paragraph" w:styleId="42">
    <w:name w:val="toc 4"/>
    <w:basedOn w:val="a"/>
    <w:next w:val="a"/>
    <w:autoRedefine/>
    <w:uiPriority w:val="39"/>
    <w:rsid w:val="00684C00"/>
    <w:pPr>
      <w:ind w:left="720"/>
    </w:pPr>
  </w:style>
  <w:style w:type="paragraph" w:customStyle="1" w:styleId="af6">
    <w:name w:val="Заголовок раздела"/>
    <w:basedOn w:val="10"/>
    <w:next w:val="a"/>
    <w:rsid w:val="000912D7"/>
    <w:pPr>
      <w:shd w:val="clear" w:color="auto" w:fill="C0C0C0"/>
    </w:pPr>
  </w:style>
  <w:style w:type="paragraph" w:customStyle="1" w:styleId="25">
    <w:name w:val="Стиль Заголовок раздела + Узор: Нет (Серый 25%)"/>
    <w:basedOn w:val="af6"/>
    <w:rsid w:val="000912D7"/>
    <w:pPr>
      <w:shd w:val="clear" w:color="auto" w:fill="008000"/>
    </w:pPr>
    <w:rPr>
      <w:shd w:val="clear" w:color="auto" w:fill="C0C0C0"/>
    </w:rPr>
  </w:style>
  <w:style w:type="paragraph" w:styleId="51">
    <w:name w:val="toc 5"/>
    <w:basedOn w:val="a"/>
    <w:next w:val="a"/>
    <w:uiPriority w:val="39"/>
    <w:rsid w:val="003F1B8B"/>
    <w:pPr>
      <w:ind w:left="960"/>
    </w:pPr>
    <w:rPr>
      <w:sz w:val="20"/>
    </w:rPr>
  </w:style>
  <w:style w:type="paragraph" w:customStyle="1" w:styleId="52">
    <w:name w:val="Заглавие 5"/>
    <w:basedOn w:val="a"/>
    <w:link w:val="53"/>
    <w:rsid w:val="00DE13D7"/>
    <w:pPr>
      <w:keepNext/>
      <w:keepLines/>
      <w:pBdr>
        <w:left w:val="thinThickSmallGap" w:sz="18" w:space="4" w:color="808080"/>
      </w:pBdr>
      <w:spacing w:after="0" w:line="360" w:lineRule="auto"/>
      <w:ind w:left="851"/>
      <w:outlineLvl w:val="4"/>
    </w:pPr>
    <w:rPr>
      <w:rFonts w:ascii="Arial" w:hAnsi="Arial"/>
      <w:i/>
      <w:sz w:val="16"/>
    </w:rPr>
  </w:style>
  <w:style w:type="character" w:customStyle="1" w:styleId="53">
    <w:name w:val="Заглавие 5 Знак"/>
    <w:link w:val="52"/>
    <w:rsid w:val="00DE13D7"/>
    <w:rPr>
      <w:rFonts w:ascii="Arial" w:hAnsi="Arial"/>
      <w:i/>
      <w:sz w:val="16"/>
      <w:szCs w:val="24"/>
    </w:rPr>
  </w:style>
  <w:style w:type="paragraph" w:styleId="af7">
    <w:name w:val="Title"/>
    <w:basedOn w:val="a"/>
    <w:next w:val="a"/>
    <w:link w:val="af8"/>
    <w:qFormat/>
    <w:rsid w:val="00A0290C"/>
    <w:pPr>
      <w:spacing w:before="240" w:after="60"/>
      <w:jc w:val="center"/>
      <w:outlineLvl w:val="0"/>
    </w:pPr>
    <w:rPr>
      <w:rFonts w:ascii="Cambria" w:hAnsi="Cambria"/>
      <w:b/>
      <w:bCs/>
      <w:kern w:val="28"/>
      <w:sz w:val="32"/>
      <w:szCs w:val="32"/>
    </w:rPr>
  </w:style>
  <w:style w:type="character" w:customStyle="1" w:styleId="af8">
    <w:name w:val="Заголовок Знак"/>
    <w:link w:val="af7"/>
    <w:rsid w:val="00A0290C"/>
    <w:rPr>
      <w:rFonts w:ascii="Cambria" w:hAnsi="Cambria"/>
      <w:b/>
      <w:bCs/>
      <w:kern w:val="28"/>
      <w:sz w:val="32"/>
      <w:szCs w:val="32"/>
    </w:rPr>
  </w:style>
  <w:style w:type="character" w:styleId="af9">
    <w:name w:val="Strong"/>
    <w:uiPriority w:val="22"/>
    <w:qFormat/>
    <w:rsid w:val="00A0290C"/>
    <w:rPr>
      <w:rFonts w:ascii="Verdana" w:eastAsia="Verdana" w:hAnsi="Verdana" w:hint="default"/>
      <w:b/>
      <w:bCs/>
      <w:sz w:val="20"/>
      <w:szCs w:val="20"/>
    </w:rPr>
  </w:style>
  <w:style w:type="character" w:styleId="afa">
    <w:name w:val="Emphasis"/>
    <w:qFormat/>
    <w:rsid w:val="00A0290C"/>
    <w:rPr>
      <w:i/>
      <w:iCs/>
    </w:rPr>
  </w:style>
  <w:style w:type="character" w:customStyle="1" w:styleId="afb">
    <w:name w:val="Основной текст Знак"/>
    <w:link w:val="afc"/>
    <w:rsid w:val="00A0290C"/>
    <w:rPr>
      <w:rFonts w:ascii="Verdana" w:hAnsi="Verdana"/>
      <w:szCs w:val="24"/>
    </w:rPr>
  </w:style>
  <w:style w:type="paragraph" w:styleId="afc">
    <w:name w:val="Body Text"/>
    <w:basedOn w:val="a"/>
    <w:link w:val="afb"/>
    <w:rsid w:val="00A0290C"/>
    <w:pPr>
      <w:spacing w:after="0"/>
    </w:pPr>
    <w:rPr>
      <w:rFonts w:ascii="Verdana" w:hAnsi="Verdana"/>
      <w:sz w:val="20"/>
    </w:rPr>
  </w:style>
  <w:style w:type="paragraph" w:customStyle="1" w:styleId="afd">
    <w:name w:val="Источник и дата"/>
    <w:basedOn w:val="a"/>
    <w:link w:val="Char1"/>
    <w:autoRedefine/>
    <w:rsid w:val="00A0290C"/>
    <w:pPr>
      <w:spacing w:before="720"/>
      <w:ind w:left="1440"/>
      <w:jc w:val="left"/>
    </w:pPr>
    <w:rPr>
      <w:rFonts w:ascii="Arial" w:hAnsi="Arial"/>
      <w:sz w:val="16"/>
      <w:szCs w:val="20"/>
    </w:rPr>
  </w:style>
  <w:style w:type="character" w:customStyle="1" w:styleId="Char1">
    <w:name w:val="Источник и дата Char"/>
    <w:link w:val="afd"/>
    <w:rsid w:val="00A0290C"/>
    <w:rPr>
      <w:rFonts w:ascii="Arial" w:hAnsi="Arial"/>
      <w:sz w:val="16"/>
    </w:rPr>
  </w:style>
  <w:style w:type="paragraph" w:customStyle="1" w:styleId="32">
    <w:name w:val="Заглавие 3"/>
    <w:basedOn w:val="3"/>
    <w:link w:val="3Char"/>
    <w:autoRedefine/>
    <w:rsid w:val="00A0290C"/>
    <w:pPr>
      <w:spacing w:before="240"/>
      <w:ind w:firstLine="0"/>
      <w:jc w:val="left"/>
    </w:pPr>
    <w:rPr>
      <w:rFonts w:eastAsia="Verdana"/>
      <w:sz w:val="28"/>
    </w:rPr>
  </w:style>
  <w:style w:type="character" w:customStyle="1" w:styleId="3Char">
    <w:name w:val="Заглавие 3 Char"/>
    <w:link w:val="32"/>
    <w:rsid w:val="00A0290C"/>
    <w:rPr>
      <w:rFonts w:ascii="Arial" w:eastAsia="Verdana" w:hAnsi="Arial" w:cs="Arial"/>
      <w:bCs/>
      <w:i/>
      <w:sz w:val="28"/>
      <w:szCs w:val="26"/>
      <w:lang w:val="ru-RU" w:eastAsia="ru-RU" w:bidi="ar-SA"/>
    </w:rPr>
  </w:style>
  <w:style w:type="paragraph" w:customStyle="1" w:styleId="afe">
    <w:name w:val="Подсветка"/>
    <w:basedOn w:val="ac"/>
    <w:link w:val="Char2"/>
    <w:rsid w:val="00A0290C"/>
    <w:pPr>
      <w:spacing w:line="360" w:lineRule="auto"/>
      <w:jc w:val="left"/>
    </w:pPr>
    <w:rPr>
      <w:rFonts w:ascii="Arial" w:hAnsi="Arial"/>
      <w:b/>
      <w:bCs/>
    </w:rPr>
  </w:style>
  <w:style w:type="character" w:customStyle="1" w:styleId="Char2">
    <w:name w:val="Подсветка Char"/>
    <w:link w:val="afe"/>
    <w:rsid w:val="00A0290C"/>
    <w:rPr>
      <w:rFonts w:ascii="Arial" w:eastAsia="Verdana" w:hAnsi="Arial"/>
      <w:b/>
      <w:bCs/>
      <w:color w:val="000000"/>
      <w:sz w:val="24"/>
      <w:szCs w:val="24"/>
      <w:lang w:val="ru-RU" w:eastAsia="ru-RU" w:bidi="ar-SA"/>
    </w:rPr>
  </w:style>
  <w:style w:type="paragraph" w:customStyle="1" w:styleId="1">
    <w:name w:val="Список1"/>
    <w:basedOn w:val="ac"/>
    <w:autoRedefine/>
    <w:rsid w:val="00A0290C"/>
    <w:pPr>
      <w:numPr>
        <w:numId w:val="12"/>
      </w:numPr>
      <w:spacing w:line="360" w:lineRule="auto"/>
      <w:jc w:val="left"/>
    </w:pPr>
    <w:rPr>
      <w:rFonts w:ascii="Arial" w:hAnsi="Arial"/>
      <w:iCs/>
      <w:sz w:val="20"/>
      <w:szCs w:val="20"/>
    </w:rPr>
  </w:style>
  <w:style w:type="paragraph" w:customStyle="1" w:styleId="aff">
    <w:name w:val="Пояснения"/>
    <w:basedOn w:val="ac"/>
    <w:link w:val="Char3"/>
    <w:autoRedefine/>
    <w:rsid w:val="00A0290C"/>
    <w:pPr>
      <w:spacing w:before="120" w:beforeAutospacing="0" w:after="120" w:afterAutospacing="0" w:line="360" w:lineRule="auto"/>
      <w:jc w:val="left"/>
    </w:pPr>
    <w:rPr>
      <w:rFonts w:ascii="Arial" w:hAnsi="Arial"/>
    </w:rPr>
  </w:style>
  <w:style w:type="character" w:customStyle="1" w:styleId="Char3">
    <w:name w:val="Пояснения Char"/>
    <w:link w:val="aff"/>
    <w:rsid w:val="00A0290C"/>
    <w:rPr>
      <w:rFonts w:ascii="Arial" w:eastAsia="Verdana" w:hAnsi="Arial"/>
      <w:color w:val="000000"/>
      <w:sz w:val="24"/>
      <w:szCs w:val="24"/>
      <w:lang w:val="ru-RU" w:eastAsia="ru-RU" w:bidi="ar-SA"/>
    </w:rPr>
  </w:style>
  <w:style w:type="paragraph" w:customStyle="1" w:styleId="aff0">
    <w:name w:val="Похожие сообщения источник и дата"/>
    <w:basedOn w:val="14"/>
    <w:link w:val="Char4"/>
    <w:autoRedefine/>
    <w:rsid w:val="00A0290C"/>
  </w:style>
  <w:style w:type="paragraph" w:customStyle="1" w:styleId="14">
    <w:name w:val="Похожие сообщения источник и дата1"/>
    <w:basedOn w:val="ae"/>
    <w:link w:val="1CharChar"/>
    <w:autoRedefine/>
    <w:rsid w:val="00A0290C"/>
    <w:pPr>
      <w:jc w:val="left"/>
    </w:pPr>
    <w:rPr>
      <w:sz w:val="16"/>
    </w:rPr>
  </w:style>
  <w:style w:type="character" w:customStyle="1" w:styleId="1CharChar">
    <w:name w:val="Похожие сообщения источник и дата1 Char Char"/>
    <w:link w:val="14"/>
    <w:rsid w:val="00A0290C"/>
    <w:rPr>
      <w:rFonts w:ascii="Arial" w:eastAsia="Verdana" w:hAnsi="Arial"/>
      <w:b/>
      <w:bCs/>
      <w:color w:val="808080"/>
      <w:sz w:val="16"/>
    </w:rPr>
  </w:style>
  <w:style w:type="character" w:customStyle="1" w:styleId="Char4">
    <w:name w:val="Похожие сообщения источник и дата Char"/>
    <w:basedOn w:val="1CharChar"/>
    <w:link w:val="aff0"/>
    <w:rsid w:val="00A0290C"/>
    <w:rPr>
      <w:rFonts w:ascii="Arial" w:eastAsia="Verdana" w:hAnsi="Arial"/>
      <w:b/>
      <w:bCs/>
      <w:color w:val="808080"/>
      <w:sz w:val="16"/>
    </w:rPr>
  </w:style>
  <w:style w:type="character" w:customStyle="1" w:styleId="aff1">
    <w:name w:val="Текст выноски Знак"/>
    <w:link w:val="aff2"/>
    <w:rsid w:val="00A0290C"/>
    <w:rPr>
      <w:rFonts w:ascii="Tahoma" w:hAnsi="Tahoma" w:cs="Tahoma"/>
      <w:sz w:val="16"/>
      <w:szCs w:val="16"/>
    </w:rPr>
  </w:style>
  <w:style w:type="paragraph" w:styleId="aff2">
    <w:name w:val="Balloon Text"/>
    <w:basedOn w:val="a"/>
    <w:link w:val="aff1"/>
    <w:rsid w:val="00A0290C"/>
    <w:pPr>
      <w:spacing w:after="0" w:line="360" w:lineRule="auto"/>
      <w:ind w:left="1440"/>
      <w:jc w:val="left"/>
    </w:pPr>
    <w:rPr>
      <w:rFonts w:ascii="Tahoma" w:hAnsi="Tahoma"/>
      <w:sz w:val="16"/>
      <w:szCs w:val="16"/>
    </w:rPr>
  </w:style>
  <w:style w:type="paragraph" w:customStyle="1" w:styleId="aff3">
    <w:name w:val="Содержание"/>
    <w:autoRedefine/>
    <w:rsid w:val="00A0290C"/>
    <w:pPr>
      <w:keepNext/>
      <w:keepLines/>
      <w:pageBreakBefore/>
      <w:spacing w:after="480"/>
    </w:pPr>
    <w:rPr>
      <w:rFonts w:ascii="Arial" w:eastAsia="Verdana" w:hAnsi="Arial" w:cs="Arial"/>
      <w:bCs/>
      <w:color w:val="333333"/>
      <w:kern w:val="32"/>
      <w:sz w:val="40"/>
      <w:szCs w:val="32"/>
    </w:rPr>
  </w:style>
  <w:style w:type="paragraph" w:customStyle="1" w:styleId="-">
    <w:name w:val="Текст документа - Выделенный"/>
    <w:basedOn w:val="ac"/>
    <w:link w:val="-Char"/>
    <w:rsid w:val="00A0290C"/>
    <w:pPr>
      <w:spacing w:line="360" w:lineRule="auto"/>
      <w:jc w:val="left"/>
    </w:pPr>
    <w:rPr>
      <w:rFonts w:ascii="Arial" w:hAnsi="Arial"/>
      <w:b/>
      <w:bCs/>
    </w:rPr>
  </w:style>
  <w:style w:type="character" w:customStyle="1" w:styleId="-Char">
    <w:name w:val="Текст документа - Выделенный Char"/>
    <w:link w:val="-"/>
    <w:rsid w:val="00A0290C"/>
    <w:rPr>
      <w:rFonts w:ascii="Arial" w:eastAsia="Verdana" w:hAnsi="Arial"/>
      <w:b/>
      <w:bCs/>
      <w:color w:val="000000"/>
      <w:sz w:val="24"/>
      <w:szCs w:val="24"/>
      <w:lang w:val="ru-RU" w:eastAsia="ru-RU" w:bidi="ar-SA"/>
    </w:rPr>
  </w:style>
  <w:style w:type="paragraph" w:styleId="aff4">
    <w:name w:val="Subtitle"/>
    <w:basedOn w:val="a"/>
    <w:next w:val="a"/>
    <w:link w:val="aff5"/>
    <w:qFormat/>
    <w:rsid w:val="00A0290C"/>
    <w:pPr>
      <w:spacing w:after="60"/>
      <w:jc w:val="center"/>
      <w:outlineLvl w:val="1"/>
    </w:pPr>
    <w:rPr>
      <w:rFonts w:ascii="Cambria" w:hAnsi="Cambria"/>
    </w:rPr>
  </w:style>
  <w:style w:type="character" w:customStyle="1" w:styleId="aff5">
    <w:name w:val="Подзаголовок Знак"/>
    <w:link w:val="aff4"/>
    <w:rsid w:val="00A0290C"/>
    <w:rPr>
      <w:rFonts w:ascii="Cambria" w:hAnsi="Cambria"/>
      <w:sz w:val="24"/>
      <w:szCs w:val="24"/>
    </w:rPr>
  </w:style>
  <w:style w:type="paragraph" w:customStyle="1" w:styleId="251">
    <w:name w:val="Стиль Заголовок раздела + Узор: Нет (Серый 25%)1"/>
    <w:basedOn w:val="af6"/>
    <w:next w:val="a"/>
    <w:rsid w:val="009D66A1"/>
    <w:pPr>
      <w:pageBreakBefore/>
    </w:pPr>
    <w:rPr>
      <w:shd w:val="clear" w:color="auto" w:fill="C0C0C0"/>
    </w:rPr>
  </w:style>
  <w:style w:type="paragraph" w:styleId="6">
    <w:name w:val="toc 6"/>
    <w:basedOn w:val="a"/>
    <w:next w:val="a"/>
    <w:autoRedefine/>
    <w:uiPriority w:val="39"/>
    <w:unhideWhenUsed/>
    <w:rsid w:val="0010169E"/>
    <w:pPr>
      <w:spacing w:after="100" w:line="259" w:lineRule="auto"/>
      <w:ind w:left="1100"/>
      <w:jc w:val="left"/>
    </w:pPr>
    <w:rPr>
      <w:rFonts w:ascii="Calibri" w:hAnsi="Calibri"/>
      <w:sz w:val="22"/>
      <w:szCs w:val="22"/>
    </w:rPr>
  </w:style>
  <w:style w:type="paragraph" w:styleId="70">
    <w:name w:val="toc 7"/>
    <w:basedOn w:val="a"/>
    <w:next w:val="a"/>
    <w:autoRedefine/>
    <w:uiPriority w:val="39"/>
    <w:unhideWhenUsed/>
    <w:rsid w:val="0010169E"/>
    <w:pPr>
      <w:spacing w:after="100" w:line="259" w:lineRule="auto"/>
      <w:ind w:left="1320"/>
      <w:jc w:val="left"/>
    </w:pPr>
    <w:rPr>
      <w:rFonts w:ascii="Calibri" w:hAnsi="Calibri"/>
      <w:sz w:val="22"/>
      <w:szCs w:val="22"/>
    </w:rPr>
  </w:style>
  <w:style w:type="paragraph" w:styleId="8">
    <w:name w:val="toc 8"/>
    <w:basedOn w:val="a"/>
    <w:next w:val="a"/>
    <w:autoRedefine/>
    <w:uiPriority w:val="39"/>
    <w:unhideWhenUsed/>
    <w:rsid w:val="0010169E"/>
    <w:pPr>
      <w:spacing w:after="100" w:line="259" w:lineRule="auto"/>
      <w:ind w:left="1540"/>
      <w:jc w:val="left"/>
    </w:pPr>
    <w:rPr>
      <w:rFonts w:ascii="Calibri" w:hAnsi="Calibri"/>
      <w:sz w:val="22"/>
      <w:szCs w:val="22"/>
    </w:rPr>
  </w:style>
  <w:style w:type="paragraph" w:styleId="9">
    <w:name w:val="toc 9"/>
    <w:basedOn w:val="a"/>
    <w:next w:val="a"/>
    <w:autoRedefine/>
    <w:uiPriority w:val="39"/>
    <w:unhideWhenUsed/>
    <w:rsid w:val="0010169E"/>
    <w:pPr>
      <w:spacing w:after="100" w:line="259" w:lineRule="auto"/>
      <w:ind w:left="1760"/>
      <w:jc w:val="left"/>
    </w:pPr>
    <w:rPr>
      <w:rFonts w:ascii="Calibri" w:hAnsi="Calibri"/>
      <w:sz w:val="22"/>
      <w:szCs w:val="22"/>
    </w:rPr>
  </w:style>
  <w:style w:type="paragraph" w:customStyle="1" w:styleId="doubtitle">
    <w:name w:val="doubtitle"/>
    <w:basedOn w:val="a"/>
    <w:rsid w:val="00E1422B"/>
    <w:pPr>
      <w:spacing w:before="105" w:after="105"/>
      <w:jc w:val="left"/>
    </w:pPr>
    <w:rPr>
      <w:rFonts w:ascii="Arial" w:hAnsi="Arial" w:cs="Arial"/>
      <w:color w:val="999999"/>
      <w:sz w:val="21"/>
      <w:szCs w:val="21"/>
    </w:rPr>
  </w:style>
  <w:style w:type="paragraph" w:customStyle="1" w:styleId="doubcontent">
    <w:name w:val="doubcontent"/>
    <w:basedOn w:val="a"/>
    <w:rsid w:val="0009547A"/>
    <w:pPr>
      <w:spacing w:before="150" w:after="150"/>
      <w:jc w:val="left"/>
    </w:pPr>
    <w:rPr>
      <w:rFonts w:ascii="Arial" w:hAnsi="Arial" w:cs="Arial"/>
      <w:color w:val="000000"/>
      <w:sz w:val="15"/>
      <w:szCs w:val="15"/>
    </w:rPr>
  </w:style>
  <w:style w:type="character" w:customStyle="1" w:styleId="doubsourcename">
    <w:name w:val="doubsourcename"/>
    <w:basedOn w:val="a0"/>
    <w:rsid w:val="0009547A"/>
  </w:style>
  <w:style w:type="character" w:customStyle="1" w:styleId="doubdocumentdate">
    <w:name w:val="doubdocumentdate"/>
    <w:basedOn w:val="a0"/>
    <w:rsid w:val="0009547A"/>
  </w:style>
  <w:style w:type="character" w:customStyle="1" w:styleId="doubheader1">
    <w:name w:val="doubheader1"/>
    <w:rsid w:val="0009547A"/>
    <w:rPr>
      <w:b/>
      <w:bCs/>
      <w:sz w:val="17"/>
      <w:szCs w:val="17"/>
    </w:rPr>
  </w:style>
  <w:style w:type="character" w:styleId="aff6">
    <w:name w:val="FollowedHyperlink"/>
    <w:rsid w:val="001B6274"/>
    <w:rPr>
      <w:color w:val="800080"/>
      <w:u w:val="single"/>
    </w:rPr>
  </w:style>
  <w:style w:type="character" w:customStyle="1" w:styleId="apple-converted-space">
    <w:name w:val="apple-converted-space"/>
    <w:rsid w:val="00511617"/>
  </w:style>
  <w:style w:type="character" w:customStyle="1" w:styleId="UnresolvedMention">
    <w:name w:val="Unresolved Mention"/>
    <w:basedOn w:val="a0"/>
    <w:uiPriority w:val="99"/>
    <w:semiHidden/>
    <w:unhideWhenUsed/>
    <w:rsid w:val="00A22214"/>
    <w:rPr>
      <w:color w:val="605E5C"/>
      <w:shd w:val="clear" w:color="auto" w:fill="E1DFDD"/>
    </w:rPr>
  </w:style>
  <w:style w:type="character" w:customStyle="1" w:styleId="50">
    <w:name w:val="Заголовок 5 Знак"/>
    <w:basedOn w:val="a0"/>
    <w:link w:val="5"/>
    <w:semiHidden/>
    <w:rsid w:val="009C0252"/>
    <w:rPr>
      <w:rFonts w:asciiTheme="majorHAnsi" w:eastAsiaTheme="majorEastAsia" w:hAnsiTheme="majorHAnsi" w:cstheme="majorBidi"/>
      <w:color w:val="365F91" w:themeColor="accent1" w:themeShade="B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067309">
      <w:bodyDiv w:val="1"/>
      <w:marLeft w:val="0"/>
      <w:marRight w:val="0"/>
      <w:marTop w:val="0"/>
      <w:marBottom w:val="0"/>
      <w:divBdr>
        <w:top w:val="none" w:sz="0" w:space="0" w:color="auto"/>
        <w:left w:val="none" w:sz="0" w:space="0" w:color="auto"/>
        <w:bottom w:val="none" w:sz="0" w:space="0" w:color="auto"/>
        <w:right w:val="none" w:sz="0" w:space="0" w:color="auto"/>
      </w:divBdr>
    </w:div>
    <w:div w:id="225646830">
      <w:bodyDiv w:val="1"/>
      <w:marLeft w:val="0"/>
      <w:marRight w:val="0"/>
      <w:marTop w:val="0"/>
      <w:marBottom w:val="0"/>
      <w:divBdr>
        <w:top w:val="none" w:sz="0" w:space="0" w:color="auto"/>
        <w:left w:val="none" w:sz="0" w:space="0" w:color="auto"/>
        <w:bottom w:val="none" w:sz="0" w:space="0" w:color="auto"/>
        <w:right w:val="none" w:sz="0" w:space="0" w:color="auto"/>
      </w:divBdr>
    </w:div>
    <w:div w:id="318195524">
      <w:bodyDiv w:val="1"/>
      <w:marLeft w:val="0"/>
      <w:marRight w:val="0"/>
      <w:marTop w:val="0"/>
      <w:marBottom w:val="0"/>
      <w:divBdr>
        <w:top w:val="none" w:sz="0" w:space="0" w:color="auto"/>
        <w:left w:val="none" w:sz="0" w:space="0" w:color="auto"/>
        <w:bottom w:val="none" w:sz="0" w:space="0" w:color="auto"/>
        <w:right w:val="none" w:sz="0" w:space="0" w:color="auto"/>
      </w:divBdr>
    </w:div>
    <w:div w:id="391468306">
      <w:bodyDiv w:val="1"/>
      <w:marLeft w:val="0"/>
      <w:marRight w:val="0"/>
      <w:marTop w:val="0"/>
      <w:marBottom w:val="0"/>
      <w:divBdr>
        <w:top w:val="none" w:sz="0" w:space="0" w:color="auto"/>
        <w:left w:val="none" w:sz="0" w:space="0" w:color="auto"/>
        <w:bottom w:val="none" w:sz="0" w:space="0" w:color="auto"/>
        <w:right w:val="none" w:sz="0" w:space="0" w:color="auto"/>
      </w:divBdr>
    </w:div>
    <w:div w:id="645595294">
      <w:bodyDiv w:val="1"/>
      <w:marLeft w:val="0"/>
      <w:marRight w:val="0"/>
      <w:marTop w:val="0"/>
      <w:marBottom w:val="0"/>
      <w:divBdr>
        <w:top w:val="none" w:sz="0" w:space="0" w:color="auto"/>
        <w:left w:val="none" w:sz="0" w:space="0" w:color="auto"/>
        <w:bottom w:val="none" w:sz="0" w:space="0" w:color="auto"/>
        <w:right w:val="none" w:sz="0" w:space="0" w:color="auto"/>
      </w:divBdr>
    </w:div>
    <w:div w:id="936014995">
      <w:bodyDiv w:val="1"/>
      <w:marLeft w:val="0"/>
      <w:marRight w:val="0"/>
      <w:marTop w:val="0"/>
      <w:marBottom w:val="0"/>
      <w:divBdr>
        <w:top w:val="none" w:sz="0" w:space="0" w:color="auto"/>
        <w:left w:val="none" w:sz="0" w:space="0" w:color="auto"/>
        <w:bottom w:val="none" w:sz="0" w:space="0" w:color="auto"/>
        <w:right w:val="none" w:sz="0" w:space="0" w:color="auto"/>
      </w:divBdr>
    </w:div>
    <w:div w:id="1080060222">
      <w:bodyDiv w:val="1"/>
      <w:marLeft w:val="0"/>
      <w:marRight w:val="0"/>
      <w:marTop w:val="0"/>
      <w:marBottom w:val="0"/>
      <w:divBdr>
        <w:top w:val="none" w:sz="0" w:space="0" w:color="auto"/>
        <w:left w:val="none" w:sz="0" w:space="0" w:color="auto"/>
        <w:bottom w:val="none" w:sz="0" w:space="0" w:color="auto"/>
        <w:right w:val="none" w:sz="0" w:space="0" w:color="auto"/>
      </w:divBdr>
    </w:div>
    <w:div w:id="1444769147">
      <w:bodyDiv w:val="1"/>
      <w:marLeft w:val="0"/>
      <w:marRight w:val="0"/>
      <w:marTop w:val="0"/>
      <w:marBottom w:val="0"/>
      <w:divBdr>
        <w:top w:val="none" w:sz="0" w:space="0" w:color="auto"/>
        <w:left w:val="none" w:sz="0" w:space="0" w:color="auto"/>
        <w:bottom w:val="none" w:sz="0" w:space="0" w:color="auto"/>
        <w:right w:val="none" w:sz="0" w:space="0" w:color="auto"/>
      </w:divBdr>
    </w:div>
    <w:div w:id="1489787208">
      <w:bodyDiv w:val="1"/>
      <w:marLeft w:val="0"/>
      <w:marRight w:val="0"/>
      <w:marTop w:val="0"/>
      <w:marBottom w:val="0"/>
      <w:divBdr>
        <w:top w:val="none" w:sz="0" w:space="0" w:color="auto"/>
        <w:left w:val="none" w:sz="0" w:space="0" w:color="auto"/>
        <w:bottom w:val="none" w:sz="0" w:space="0" w:color="auto"/>
        <w:right w:val="none" w:sz="0" w:space="0" w:color="auto"/>
      </w:divBdr>
    </w:div>
    <w:div w:id="1633057309">
      <w:bodyDiv w:val="1"/>
      <w:marLeft w:val="0"/>
      <w:marRight w:val="0"/>
      <w:marTop w:val="0"/>
      <w:marBottom w:val="0"/>
      <w:divBdr>
        <w:top w:val="none" w:sz="0" w:space="0" w:color="auto"/>
        <w:left w:val="none" w:sz="0" w:space="0" w:color="auto"/>
        <w:bottom w:val="none" w:sz="0" w:space="0" w:color="auto"/>
        <w:right w:val="none" w:sz="0" w:space="0" w:color="auto"/>
      </w:divBdr>
    </w:div>
    <w:div w:id="1653214556">
      <w:bodyDiv w:val="1"/>
      <w:marLeft w:val="0"/>
      <w:marRight w:val="0"/>
      <w:marTop w:val="0"/>
      <w:marBottom w:val="0"/>
      <w:divBdr>
        <w:top w:val="none" w:sz="0" w:space="0" w:color="auto"/>
        <w:left w:val="none" w:sz="0" w:space="0" w:color="auto"/>
        <w:bottom w:val="none" w:sz="0" w:space="0" w:color="auto"/>
        <w:right w:val="none" w:sz="0" w:space="0" w:color="auto"/>
      </w:divBdr>
    </w:div>
    <w:div w:id="1908102717">
      <w:bodyDiv w:val="1"/>
      <w:marLeft w:val="0"/>
      <w:marRight w:val="0"/>
      <w:marTop w:val="0"/>
      <w:marBottom w:val="0"/>
      <w:divBdr>
        <w:top w:val="none" w:sz="0" w:space="0" w:color="auto"/>
        <w:left w:val="none" w:sz="0" w:space="0" w:color="auto"/>
        <w:bottom w:val="none" w:sz="0" w:space="0" w:color="auto"/>
        <w:right w:val="none" w:sz="0" w:space="0" w:color="auto"/>
      </w:divBdr>
      <w:divsChild>
        <w:div w:id="1385527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pbroker.ru/?p=81836" TargetMode="External"/><Relationship Id="rId18" Type="http://schemas.openxmlformats.org/officeDocument/2006/relationships/hyperlink" Target="https://www.vedomosti.ru/press_releases/2026/03/19/bitva-polov-na-pensiyu-zhenschini-gotovi-otkladivat-sami-a-muzhchinam-vazhna-podderzhka-rabotodatelya" TargetMode="External"/><Relationship Id="rId26" Type="http://schemas.openxmlformats.org/officeDocument/2006/relationships/hyperlink" Target="https://1prime.ru/20260320/pensiya-868450210.html" TargetMode="External"/><Relationship Id="rId39" Type="http://schemas.openxmlformats.org/officeDocument/2006/relationships/hyperlink" Target="https://konkurent.ru/article/85567" TargetMode="External"/><Relationship Id="rId21" Type="http://schemas.openxmlformats.org/officeDocument/2006/relationships/hyperlink" Target="https://72.ru/text/gorod/2026/03/19/76318331/" TargetMode="External"/><Relationship Id="rId34" Type="http://schemas.openxmlformats.org/officeDocument/2006/relationships/hyperlink" Target="https://www.gazeta.ru/business/news/2026/03/19/28085095.shtml" TargetMode="External"/><Relationship Id="rId42" Type="http://schemas.openxmlformats.org/officeDocument/2006/relationships/hyperlink" Target="https://sib.fm/news/2026/03/19/pensionnaya-reforma-2026-kto-vyhodit-na-zasluzhennyj-otdyh-i-pochemu-opyat-nachalis-diskussii-o-povyshenii-vozrasta" TargetMode="External"/><Relationship Id="rId47" Type="http://schemas.openxmlformats.org/officeDocument/2006/relationships/hyperlink" Target="https://bankstoday.net/last-articles/investitsii/obzor-investitsionnyh-fondov-i-pifov-kak-rabotayut-skolko-zarabatyvayut-i-komu-podhodyat" TargetMode="External"/><Relationship Id="rId50" Type="http://schemas.openxmlformats.org/officeDocument/2006/relationships/hyperlink" Target="https://almaty.tv/ru/news/obschestvo/-1556" TargetMode="External"/><Relationship Id="rId55" Type="http://schemas.openxmlformats.org/officeDocument/2006/relationships/header" Target="header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hyperlink" Target="https://www.kommersant.ru/doc/8516058" TargetMode="External"/><Relationship Id="rId29" Type="http://schemas.openxmlformats.org/officeDocument/2006/relationships/hyperlink" Target="https://life.ru/p/1853475" TargetMode="External"/><Relationship Id="rId11" Type="http://schemas.openxmlformats.org/officeDocument/2006/relationships/hyperlink" Target="http://pbroker.ru/?p=81844" TargetMode="External"/><Relationship Id="rId24" Type="http://schemas.openxmlformats.org/officeDocument/2006/relationships/hyperlink" Target="https://&#1072;&#1088;&#1082;&#1090;&#1080;&#1082;-&#1090;&#1074;.&#1088;&#1092;/news/murmanskaya-oblast-arktika-16/zhiteli-murmanskoy-oblasti-vlozhili-v-programmu-dolgosrochnyh-sberezheniy-34-mlrd-rubley" TargetMode="External"/><Relationship Id="rId32" Type="http://schemas.openxmlformats.org/officeDocument/2006/relationships/hyperlink" Target="https://www.garant.ru/news/2024071/" TargetMode="External"/><Relationship Id="rId37" Type="http://schemas.openxmlformats.org/officeDocument/2006/relationships/hyperlink" Target="https://deita.ru/article/582761" TargetMode="External"/><Relationship Id="rId40" Type="http://schemas.openxmlformats.org/officeDocument/2006/relationships/hyperlink" Target="https://primpress.ru/article/132826" TargetMode="External"/><Relationship Id="rId45" Type="http://schemas.openxmlformats.org/officeDocument/2006/relationships/hyperlink" Target="https://tass.ru/ekonomika/26815195" TargetMode="External"/><Relationship Id="rId53" Type="http://schemas.openxmlformats.org/officeDocument/2006/relationships/hyperlink" Target="https://www.gazeta.ru/social/news/2026/03/19/28090657.shtml" TargetMode="External"/><Relationship Id="rId58" Type="http://schemas.openxmlformats.org/officeDocument/2006/relationships/theme" Target="theme/theme1.xml"/><Relationship Id="rId5" Type="http://schemas.openxmlformats.org/officeDocument/2006/relationships/footnotes" Target="footnotes.xml"/><Relationship Id="rId19" Type="http://schemas.openxmlformats.org/officeDocument/2006/relationships/hyperlink" Target="https://pnz.ru/finance/proshhajte-depozity-pravitelstvo-reshilo-kuda-perenapravyat-pochti-polovinu-sberezhenij-grazhdan/" TargetMode="External"/><Relationship Id="rId4" Type="http://schemas.openxmlformats.org/officeDocument/2006/relationships/webSettings" Target="webSettings.xml"/><Relationship Id="rId9" Type="http://schemas.openxmlformats.org/officeDocument/2006/relationships/hyperlink" Target="https://riamo.ru/articles/shpargalki/sohranjaem-kapital-kak-zaschitit-dengi-ot-infljatsii-i-nakopit-k-pensii/?from=inf_cards" TargetMode="External"/><Relationship Id="rId14" Type="http://schemas.openxmlformats.org/officeDocument/2006/relationships/hyperlink" Target="https://t-i.ru/articles/62000" TargetMode="External"/><Relationship Id="rId22" Type="http://schemas.openxmlformats.org/officeDocument/2006/relationships/hyperlink" Target="https://ya62.ru/text/gorod/2026/03/18/76316363/?erid=2SDnjeZTaUR" TargetMode="External"/><Relationship Id="rId27" Type="http://schemas.openxmlformats.org/officeDocument/2006/relationships/hyperlink" Target="https://www.pravda.ru/economics/2339190-pension-indexation-disability-2026/" TargetMode="External"/><Relationship Id="rId30" Type="http://schemas.openxmlformats.org/officeDocument/2006/relationships/hyperlink" Target="https://www.banki.ru/news/daytheme/?id=11022686" TargetMode="External"/><Relationship Id="rId35" Type="http://schemas.openxmlformats.org/officeDocument/2006/relationships/hyperlink" Target="https://fedpress.ru/news/77/society/3429756" TargetMode="External"/><Relationship Id="rId43" Type="http://schemas.openxmlformats.org/officeDocument/2006/relationships/hyperlink" Target="https://expert.ru/news/veb-investory-mogut-rasschityvat-na-kompleksnoe-soprovozhdenie-proektov/" TargetMode="External"/><Relationship Id="rId48" Type="http://schemas.openxmlformats.org/officeDocument/2006/relationships/hyperlink" Target="https://www.sravni.ru/novost/2026/3/19/kakie-banki-snizili-stavki-pered-zasedaniem-banka-rossii-v-marte-2026-goda/" TargetMode="External"/><Relationship Id="rId56" Type="http://schemas.openxmlformats.org/officeDocument/2006/relationships/footer" Target="footer1.xml"/><Relationship Id="rId8" Type="http://schemas.openxmlformats.org/officeDocument/2006/relationships/hyperlink" Target="https://www.rbc.ru/radio/19/03/2026/69bbca0f9a79477a22202661" TargetMode="External"/><Relationship Id="rId51" Type="http://schemas.openxmlformats.org/officeDocument/2006/relationships/hyperlink" Target="https://www.lada.kz/kazakhstan-news/150803-mozhno-li-poluchat-pensiiu-v-kazakhstane-bez-grazhdanstva-otvet-enpf.html" TargetMode="External"/><Relationship Id="rId3" Type="http://schemas.openxmlformats.org/officeDocument/2006/relationships/settings" Target="settings.xml"/><Relationship Id="rId12" Type="http://schemas.openxmlformats.org/officeDocument/2006/relationships/hyperlink" Target="http://pbroker.ru/?p=81834" TargetMode="External"/><Relationship Id="rId17" Type="http://schemas.openxmlformats.org/officeDocument/2006/relationships/hyperlink" Target="https://konkurent.ru/article/85580" TargetMode="External"/><Relationship Id="rId25" Type="http://schemas.openxmlformats.org/officeDocument/2006/relationships/hyperlink" Target="https://russian.rt.com/russia/news/1609271-deputat-pensionery-indeksaciya-aprel" TargetMode="External"/><Relationship Id="rId33" Type="http://schemas.openxmlformats.org/officeDocument/2006/relationships/hyperlink" Target="https://www.gazeta.ru/business/news/2026/03/19/28088077.shtml" TargetMode="External"/><Relationship Id="rId38" Type="http://schemas.openxmlformats.org/officeDocument/2006/relationships/hyperlink" Target="https://deita.ru/article/582696" TargetMode="External"/><Relationship Id="rId46" Type="http://schemas.openxmlformats.org/officeDocument/2006/relationships/hyperlink" Target="https://gold.1prime.ru/20260319/ofz-1212501.html" TargetMode="External"/><Relationship Id="rId20" Type="http://schemas.openxmlformats.org/officeDocument/2006/relationships/hyperlink" Target="https://radio1.ru/articles/obschestvo/podushka-bezopasnosti-ekspert-tsentrobanka-raskrila-tonkosti-programmi-dolgosrochnih-sberezhenii/" TargetMode="External"/><Relationship Id="rId41" Type="http://schemas.openxmlformats.org/officeDocument/2006/relationships/hyperlink" Target="https://primpress.ru/article/132824" TargetMode="External"/><Relationship Id="rId54" Type="http://schemas.openxmlformats.org/officeDocument/2006/relationships/hyperlink" Target="https://press.lv/post/i-na-lechenie-nelzya-pensionnye-nakopleniya-ostanutsya-neprikosnovennymi"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www.rbc.ru/quote/news/article/69bba34f9a79476fabc9604b" TargetMode="External"/><Relationship Id="rId23" Type="http://schemas.openxmlformats.org/officeDocument/2006/relationships/hyperlink" Target="https://yanzori.com/news/localnews/2026-03-19/gosudarstvo-udvoit-nakopleniya-4620725" TargetMode="External"/><Relationship Id="rId28" Type="http://schemas.openxmlformats.org/officeDocument/2006/relationships/hyperlink" Target="https://life.ru/p/1853690" TargetMode="External"/><Relationship Id="rId36" Type="http://schemas.openxmlformats.org/officeDocument/2006/relationships/hyperlink" Target="https://rtvi.com/news/nepravilno-nachislyayutsya-pensii-v-gosdume-trebuyut-proverit-soczialnyj-fond/" TargetMode="External"/><Relationship Id="rId49" Type="http://schemas.openxmlformats.org/officeDocument/2006/relationships/hyperlink" Target="https://trends.rbc.ru/trends/education/622b8a749a79470543ba9a8d" TargetMode="External"/><Relationship Id="rId57" Type="http://schemas.openxmlformats.org/officeDocument/2006/relationships/fontTable" Target="fontTable.xml"/><Relationship Id="rId10" Type="http://schemas.openxmlformats.org/officeDocument/2006/relationships/hyperlink" Target="https://tass.ru/ekonomika/26826461" TargetMode="External"/><Relationship Id="rId31" Type="http://schemas.openxmlformats.org/officeDocument/2006/relationships/hyperlink" Target="http://www.medlinks.ru/article.php?sid=114846" TargetMode="External"/><Relationship Id="rId44" Type="http://schemas.openxmlformats.org/officeDocument/2006/relationships/hyperlink" Target="https://expert.ru/finance/vse-vklady-slozhili-v-odnu-korzinu/" TargetMode="External"/><Relationship Id="rId52" Type="http://schemas.openxmlformats.org/officeDocument/2006/relationships/hyperlink" Target="https://1prof.by/news/v-mire/v-italii-nachinaet-dejstvovat-novaya-programma-vyhoda-na-pensiyu/"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104</TotalTime>
  <Pages>80</Pages>
  <Words>31911</Words>
  <Characters>181896</Characters>
  <Application>Microsoft Office Word</Application>
  <DocSecurity>0</DocSecurity>
  <Lines>1515</Lines>
  <Paragraphs>426</Paragraphs>
  <ScaleCrop>false</ScaleCrop>
  <HeadingPairs>
    <vt:vector size="2" baseType="variant">
      <vt:variant>
        <vt:lpstr>Название</vt:lpstr>
      </vt:variant>
      <vt:variant>
        <vt:i4>1</vt:i4>
      </vt:variant>
    </vt:vector>
  </HeadingPairs>
  <TitlesOfParts>
    <vt:vector size="1" baseType="lpstr">
      <vt:lpstr>НАПФ</vt:lpstr>
    </vt:vector>
  </TitlesOfParts>
  <Company>SPecialiST RePack</Company>
  <LinksUpToDate>false</LinksUpToDate>
  <CharactersWithSpaces>213381</CharactersWithSpaces>
  <SharedDoc>false</SharedDoc>
  <HLinks>
    <vt:vector size="126" baseType="variant">
      <vt:variant>
        <vt:i4>1245241</vt:i4>
      </vt:variant>
      <vt:variant>
        <vt:i4>122</vt:i4>
      </vt:variant>
      <vt:variant>
        <vt:i4>0</vt:i4>
      </vt:variant>
      <vt:variant>
        <vt:i4>5</vt:i4>
      </vt:variant>
      <vt:variant>
        <vt:lpwstr/>
      </vt:variant>
      <vt:variant>
        <vt:lpwstr>_Toc417636952</vt:lpwstr>
      </vt:variant>
      <vt:variant>
        <vt:i4>1245241</vt:i4>
      </vt:variant>
      <vt:variant>
        <vt:i4>116</vt:i4>
      </vt:variant>
      <vt:variant>
        <vt:i4>0</vt:i4>
      </vt:variant>
      <vt:variant>
        <vt:i4>5</vt:i4>
      </vt:variant>
      <vt:variant>
        <vt:lpwstr/>
      </vt:variant>
      <vt:variant>
        <vt:lpwstr>_Toc417636951</vt:lpwstr>
      </vt:variant>
      <vt:variant>
        <vt:i4>1245241</vt:i4>
      </vt:variant>
      <vt:variant>
        <vt:i4>110</vt:i4>
      </vt:variant>
      <vt:variant>
        <vt:i4>0</vt:i4>
      </vt:variant>
      <vt:variant>
        <vt:i4>5</vt:i4>
      </vt:variant>
      <vt:variant>
        <vt:lpwstr/>
      </vt:variant>
      <vt:variant>
        <vt:lpwstr>_Toc417636950</vt:lpwstr>
      </vt:variant>
      <vt:variant>
        <vt:i4>1179705</vt:i4>
      </vt:variant>
      <vt:variant>
        <vt:i4>104</vt:i4>
      </vt:variant>
      <vt:variant>
        <vt:i4>0</vt:i4>
      </vt:variant>
      <vt:variant>
        <vt:i4>5</vt:i4>
      </vt:variant>
      <vt:variant>
        <vt:lpwstr/>
      </vt:variant>
      <vt:variant>
        <vt:lpwstr>_Toc417636949</vt:lpwstr>
      </vt:variant>
      <vt:variant>
        <vt:i4>1179705</vt:i4>
      </vt:variant>
      <vt:variant>
        <vt:i4>98</vt:i4>
      </vt:variant>
      <vt:variant>
        <vt:i4>0</vt:i4>
      </vt:variant>
      <vt:variant>
        <vt:i4>5</vt:i4>
      </vt:variant>
      <vt:variant>
        <vt:lpwstr/>
      </vt:variant>
      <vt:variant>
        <vt:lpwstr>_Toc417636948</vt:lpwstr>
      </vt:variant>
      <vt:variant>
        <vt:i4>1179705</vt:i4>
      </vt:variant>
      <vt:variant>
        <vt:i4>92</vt:i4>
      </vt:variant>
      <vt:variant>
        <vt:i4>0</vt:i4>
      </vt:variant>
      <vt:variant>
        <vt:i4>5</vt:i4>
      </vt:variant>
      <vt:variant>
        <vt:lpwstr/>
      </vt:variant>
      <vt:variant>
        <vt:lpwstr>_Toc417636947</vt:lpwstr>
      </vt:variant>
      <vt:variant>
        <vt:i4>1179705</vt:i4>
      </vt:variant>
      <vt:variant>
        <vt:i4>86</vt:i4>
      </vt:variant>
      <vt:variant>
        <vt:i4>0</vt:i4>
      </vt:variant>
      <vt:variant>
        <vt:i4>5</vt:i4>
      </vt:variant>
      <vt:variant>
        <vt:lpwstr/>
      </vt:variant>
      <vt:variant>
        <vt:lpwstr>_Toc417636946</vt:lpwstr>
      </vt:variant>
      <vt:variant>
        <vt:i4>1179705</vt:i4>
      </vt:variant>
      <vt:variant>
        <vt:i4>80</vt:i4>
      </vt:variant>
      <vt:variant>
        <vt:i4>0</vt:i4>
      </vt:variant>
      <vt:variant>
        <vt:i4>5</vt:i4>
      </vt:variant>
      <vt:variant>
        <vt:lpwstr/>
      </vt:variant>
      <vt:variant>
        <vt:lpwstr>_Toc417636945</vt:lpwstr>
      </vt:variant>
      <vt:variant>
        <vt:i4>1179705</vt:i4>
      </vt:variant>
      <vt:variant>
        <vt:i4>74</vt:i4>
      </vt:variant>
      <vt:variant>
        <vt:i4>0</vt:i4>
      </vt:variant>
      <vt:variant>
        <vt:i4>5</vt:i4>
      </vt:variant>
      <vt:variant>
        <vt:lpwstr/>
      </vt:variant>
      <vt:variant>
        <vt:lpwstr>_Toc417636944</vt:lpwstr>
      </vt:variant>
      <vt:variant>
        <vt:i4>1179705</vt:i4>
      </vt:variant>
      <vt:variant>
        <vt:i4>68</vt:i4>
      </vt:variant>
      <vt:variant>
        <vt:i4>0</vt:i4>
      </vt:variant>
      <vt:variant>
        <vt:i4>5</vt:i4>
      </vt:variant>
      <vt:variant>
        <vt:lpwstr/>
      </vt:variant>
      <vt:variant>
        <vt:lpwstr>_Toc417636943</vt:lpwstr>
      </vt:variant>
      <vt:variant>
        <vt:i4>1179705</vt:i4>
      </vt:variant>
      <vt:variant>
        <vt:i4>62</vt:i4>
      </vt:variant>
      <vt:variant>
        <vt:i4>0</vt:i4>
      </vt:variant>
      <vt:variant>
        <vt:i4>5</vt:i4>
      </vt:variant>
      <vt:variant>
        <vt:lpwstr/>
      </vt:variant>
      <vt:variant>
        <vt:lpwstr>_Toc417636942</vt:lpwstr>
      </vt:variant>
      <vt:variant>
        <vt:i4>1179705</vt:i4>
      </vt:variant>
      <vt:variant>
        <vt:i4>56</vt:i4>
      </vt:variant>
      <vt:variant>
        <vt:i4>0</vt:i4>
      </vt:variant>
      <vt:variant>
        <vt:i4>5</vt:i4>
      </vt:variant>
      <vt:variant>
        <vt:lpwstr/>
      </vt:variant>
      <vt:variant>
        <vt:lpwstr>_Toc417636941</vt:lpwstr>
      </vt:variant>
      <vt:variant>
        <vt:i4>1179705</vt:i4>
      </vt:variant>
      <vt:variant>
        <vt:i4>50</vt:i4>
      </vt:variant>
      <vt:variant>
        <vt:i4>0</vt:i4>
      </vt:variant>
      <vt:variant>
        <vt:i4>5</vt:i4>
      </vt:variant>
      <vt:variant>
        <vt:lpwstr/>
      </vt:variant>
      <vt:variant>
        <vt:lpwstr>_Toc417636940</vt:lpwstr>
      </vt:variant>
      <vt:variant>
        <vt:i4>1376313</vt:i4>
      </vt:variant>
      <vt:variant>
        <vt:i4>44</vt:i4>
      </vt:variant>
      <vt:variant>
        <vt:i4>0</vt:i4>
      </vt:variant>
      <vt:variant>
        <vt:i4>5</vt:i4>
      </vt:variant>
      <vt:variant>
        <vt:lpwstr/>
      </vt:variant>
      <vt:variant>
        <vt:lpwstr>_Toc417636939</vt:lpwstr>
      </vt:variant>
      <vt:variant>
        <vt:i4>1376313</vt:i4>
      </vt:variant>
      <vt:variant>
        <vt:i4>38</vt:i4>
      </vt:variant>
      <vt:variant>
        <vt:i4>0</vt:i4>
      </vt:variant>
      <vt:variant>
        <vt:i4>5</vt:i4>
      </vt:variant>
      <vt:variant>
        <vt:lpwstr/>
      </vt:variant>
      <vt:variant>
        <vt:lpwstr>_Toc417636938</vt:lpwstr>
      </vt:variant>
      <vt:variant>
        <vt:i4>1376313</vt:i4>
      </vt:variant>
      <vt:variant>
        <vt:i4>32</vt:i4>
      </vt:variant>
      <vt:variant>
        <vt:i4>0</vt:i4>
      </vt:variant>
      <vt:variant>
        <vt:i4>5</vt:i4>
      </vt:variant>
      <vt:variant>
        <vt:lpwstr/>
      </vt:variant>
      <vt:variant>
        <vt:lpwstr>_Toc417636937</vt:lpwstr>
      </vt:variant>
      <vt:variant>
        <vt:i4>1376313</vt:i4>
      </vt:variant>
      <vt:variant>
        <vt:i4>26</vt:i4>
      </vt:variant>
      <vt:variant>
        <vt:i4>0</vt:i4>
      </vt:variant>
      <vt:variant>
        <vt:i4>5</vt:i4>
      </vt:variant>
      <vt:variant>
        <vt:lpwstr/>
      </vt:variant>
      <vt:variant>
        <vt:lpwstr>_Toc417636936</vt:lpwstr>
      </vt:variant>
      <vt:variant>
        <vt:i4>1376313</vt:i4>
      </vt:variant>
      <vt:variant>
        <vt:i4>20</vt:i4>
      </vt:variant>
      <vt:variant>
        <vt:i4>0</vt:i4>
      </vt:variant>
      <vt:variant>
        <vt:i4>5</vt:i4>
      </vt:variant>
      <vt:variant>
        <vt:lpwstr/>
      </vt:variant>
      <vt:variant>
        <vt:lpwstr>_Toc417636935</vt:lpwstr>
      </vt:variant>
      <vt:variant>
        <vt:i4>1376313</vt:i4>
      </vt:variant>
      <vt:variant>
        <vt:i4>14</vt:i4>
      </vt:variant>
      <vt:variant>
        <vt:i4>0</vt:i4>
      </vt:variant>
      <vt:variant>
        <vt:i4>5</vt:i4>
      </vt:variant>
      <vt:variant>
        <vt:lpwstr/>
      </vt:variant>
      <vt:variant>
        <vt:lpwstr>_Toc417636934</vt:lpwstr>
      </vt:variant>
      <vt:variant>
        <vt:i4>1376313</vt:i4>
      </vt:variant>
      <vt:variant>
        <vt:i4>8</vt:i4>
      </vt:variant>
      <vt:variant>
        <vt:i4>0</vt:i4>
      </vt:variant>
      <vt:variant>
        <vt:i4>5</vt:i4>
      </vt:variant>
      <vt:variant>
        <vt:lpwstr/>
      </vt:variant>
      <vt:variant>
        <vt:lpwstr>_Toc417636933</vt:lpwstr>
      </vt:variant>
      <vt:variant>
        <vt:i4>70320171</vt:i4>
      </vt:variant>
      <vt:variant>
        <vt:i4>0</vt:i4>
      </vt:variant>
      <vt:variant>
        <vt:i4>0</vt:i4>
      </vt:variant>
      <vt:variant>
        <vt:i4>5</vt:i4>
      </vt:variant>
      <vt:variant>
        <vt:lpwstr>http://и-консалтинг.рф/</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НАПФ</dc:title>
  <dc:subject>НАПФ</dc:subject>
  <dc:creator>НАПФ</dc:creator>
  <cp:keywords>НАПФ</cp:keywords>
  <cp:lastModifiedBy>Александра</cp:lastModifiedBy>
  <cp:revision>49</cp:revision>
  <cp:lastPrinted>2009-04-02T10:14:00Z</cp:lastPrinted>
  <dcterms:created xsi:type="dcterms:W3CDTF">2026-03-11T09:07:00Z</dcterms:created>
  <dcterms:modified xsi:type="dcterms:W3CDTF">2026-03-20T05:07:00Z</dcterms:modified>
  <cp:category>НАПФ</cp:category>
  <cp:contentStatus>И-Консалтинг</cp:contentStatus>
</cp:coreProperties>
</file>